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6A5" w:rsidRPr="00A53145" w:rsidRDefault="001A36A5" w:rsidP="001A36A5">
      <w:pPr>
        <w:spacing w:line="360" w:lineRule="auto"/>
        <w:ind w:firstLine="709"/>
        <w:jc w:val="both"/>
        <w:rPr>
          <w:sz w:val="28"/>
          <w:szCs w:val="28"/>
          <w:lang w:eastAsia="x-none"/>
        </w:rPr>
      </w:pPr>
      <w:r w:rsidRPr="00A53145">
        <w:rPr>
          <w:sz w:val="28"/>
          <w:szCs w:val="28"/>
          <w:lang w:eastAsia="x-none"/>
        </w:rPr>
        <w:t>УДК 004.891</w:t>
      </w:r>
    </w:p>
    <w:p w:rsidR="00974297" w:rsidRDefault="00974297" w:rsidP="00974297">
      <w:pPr>
        <w:spacing w:line="360" w:lineRule="auto"/>
        <w:jc w:val="both"/>
        <w:rPr>
          <w:sz w:val="24"/>
          <w:szCs w:val="24"/>
          <w:lang w:eastAsia="x-none"/>
        </w:rPr>
      </w:pPr>
    </w:p>
    <w:p w:rsidR="001A36A5" w:rsidRDefault="006E0F03" w:rsidP="001A36A5">
      <w:pPr>
        <w:spacing w:line="360" w:lineRule="auto"/>
        <w:jc w:val="center"/>
        <w:rPr>
          <w:sz w:val="24"/>
          <w:szCs w:val="24"/>
          <w:lang w:eastAsia="x-none"/>
        </w:rPr>
      </w:pPr>
      <w:r>
        <w:rPr>
          <w:sz w:val="24"/>
          <w:szCs w:val="24"/>
          <w:lang w:eastAsia="x-none"/>
        </w:rPr>
        <w:t xml:space="preserve">А.А. БУРМАКА, А.Н. БРЕЖНЕВА, </w:t>
      </w:r>
      <w:r w:rsidR="00085145">
        <w:rPr>
          <w:sz w:val="24"/>
          <w:szCs w:val="24"/>
          <w:lang w:eastAsia="x-none"/>
        </w:rPr>
        <w:t>С.В. ДЕГТЯРЕВ</w:t>
      </w:r>
      <w:r>
        <w:rPr>
          <w:sz w:val="24"/>
          <w:szCs w:val="24"/>
          <w:lang w:eastAsia="x-none"/>
        </w:rPr>
        <w:t xml:space="preserve">, А.Ф. РЫБОЧКИН, Н.Л. КОРЖУК </w:t>
      </w:r>
    </w:p>
    <w:p w:rsidR="00974297" w:rsidRDefault="00974297" w:rsidP="001A36A5">
      <w:pPr>
        <w:spacing w:line="360" w:lineRule="auto"/>
        <w:jc w:val="center"/>
        <w:rPr>
          <w:sz w:val="24"/>
          <w:szCs w:val="24"/>
          <w:lang w:eastAsia="x-none"/>
        </w:rPr>
      </w:pPr>
    </w:p>
    <w:p w:rsidR="00670DD2" w:rsidRPr="00DC5535" w:rsidRDefault="00DC5535" w:rsidP="000851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4"/>
          <w:szCs w:val="24"/>
        </w:rPr>
      </w:pPr>
      <w:r w:rsidRPr="00DC5535">
        <w:rPr>
          <w:rFonts w:eastAsia="Times New Roman"/>
          <w:color w:val="212121"/>
          <w:sz w:val="24"/>
          <w:szCs w:val="24"/>
          <w:lang w:val="en"/>
        </w:rPr>
        <w:t>A</w:t>
      </w:r>
      <w:r w:rsidRPr="00DC5535">
        <w:rPr>
          <w:rFonts w:eastAsia="Times New Roman"/>
          <w:color w:val="212121"/>
          <w:sz w:val="24"/>
          <w:szCs w:val="24"/>
        </w:rPr>
        <w:t>.</w:t>
      </w:r>
      <w:r w:rsidRPr="00DC5535">
        <w:rPr>
          <w:rFonts w:eastAsia="Times New Roman"/>
          <w:color w:val="212121"/>
          <w:sz w:val="24"/>
          <w:szCs w:val="24"/>
          <w:lang w:val="en"/>
        </w:rPr>
        <w:t>A</w:t>
      </w:r>
      <w:r w:rsidRPr="00DC5535">
        <w:rPr>
          <w:rFonts w:eastAsia="Times New Roman"/>
          <w:color w:val="212121"/>
          <w:sz w:val="24"/>
          <w:szCs w:val="24"/>
        </w:rPr>
        <w:t xml:space="preserve">. </w:t>
      </w:r>
      <w:r w:rsidRPr="00DC5535">
        <w:rPr>
          <w:rFonts w:eastAsia="Times New Roman"/>
          <w:color w:val="212121"/>
          <w:sz w:val="24"/>
          <w:szCs w:val="24"/>
          <w:lang w:val="en"/>
        </w:rPr>
        <w:t>BURMAKA</w:t>
      </w:r>
      <w:r w:rsidRPr="00DC5535">
        <w:rPr>
          <w:rFonts w:eastAsia="Times New Roman"/>
          <w:color w:val="212121"/>
          <w:sz w:val="24"/>
          <w:szCs w:val="24"/>
        </w:rPr>
        <w:t xml:space="preserve">, </w:t>
      </w:r>
      <w:r w:rsidRPr="00DC5535">
        <w:rPr>
          <w:rFonts w:eastAsia="Times New Roman"/>
          <w:color w:val="212121"/>
          <w:sz w:val="24"/>
          <w:szCs w:val="24"/>
          <w:lang w:val="en"/>
        </w:rPr>
        <w:t>A</w:t>
      </w:r>
      <w:r w:rsidRPr="00DC5535">
        <w:rPr>
          <w:rFonts w:eastAsia="Times New Roman"/>
          <w:color w:val="212121"/>
          <w:sz w:val="24"/>
          <w:szCs w:val="24"/>
        </w:rPr>
        <w:t>.</w:t>
      </w:r>
      <w:r w:rsidRPr="00DC5535">
        <w:rPr>
          <w:rFonts w:eastAsia="Times New Roman"/>
          <w:color w:val="212121"/>
          <w:sz w:val="24"/>
          <w:szCs w:val="24"/>
          <w:lang w:val="en"/>
        </w:rPr>
        <w:t>N</w:t>
      </w:r>
      <w:r w:rsidRPr="00DC5535">
        <w:rPr>
          <w:rFonts w:eastAsia="Times New Roman"/>
          <w:color w:val="212121"/>
          <w:sz w:val="24"/>
          <w:szCs w:val="24"/>
        </w:rPr>
        <w:t xml:space="preserve">. </w:t>
      </w:r>
      <w:r w:rsidRPr="00DC5535">
        <w:rPr>
          <w:rFonts w:eastAsia="Times New Roman"/>
          <w:color w:val="212121"/>
          <w:sz w:val="24"/>
          <w:szCs w:val="24"/>
          <w:lang w:val="en"/>
        </w:rPr>
        <w:t>BREZHNEVA</w:t>
      </w:r>
      <w:r w:rsidRPr="00DC5535">
        <w:rPr>
          <w:rFonts w:eastAsia="Times New Roman"/>
          <w:color w:val="212121"/>
          <w:sz w:val="24"/>
          <w:szCs w:val="24"/>
        </w:rPr>
        <w:t>,</w:t>
      </w:r>
      <w:r w:rsidRPr="00DC5535">
        <w:rPr>
          <w:rFonts w:eastAsia="Times New Roman"/>
          <w:sz w:val="24"/>
          <w:szCs w:val="24"/>
        </w:rPr>
        <w:t xml:space="preserve"> </w:t>
      </w:r>
      <w:r w:rsidR="00085145" w:rsidRPr="00AF32DD">
        <w:rPr>
          <w:sz w:val="24"/>
          <w:szCs w:val="24"/>
          <w:lang w:val="en-US" w:eastAsia="x-none"/>
        </w:rPr>
        <w:t>S</w:t>
      </w:r>
      <w:r w:rsidR="00085145" w:rsidRPr="00BE7C51">
        <w:rPr>
          <w:sz w:val="24"/>
          <w:szCs w:val="24"/>
          <w:lang w:eastAsia="x-none"/>
        </w:rPr>
        <w:t>.</w:t>
      </w:r>
      <w:r w:rsidR="00085145" w:rsidRPr="00AF32DD">
        <w:rPr>
          <w:sz w:val="24"/>
          <w:szCs w:val="24"/>
          <w:lang w:val="en-US" w:eastAsia="x-none"/>
        </w:rPr>
        <w:t>V</w:t>
      </w:r>
      <w:r w:rsidR="00085145" w:rsidRPr="00BE7C51">
        <w:rPr>
          <w:sz w:val="24"/>
          <w:szCs w:val="24"/>
          <w:lang w:eastAsia="x-none"/>
        </w:rPr>
        <w:t xml:space="preserve">. </w:t>
      </w:r>
      <w:r w:rsidR="00085145" w:rsidRPr="00AF32DD">
        <w:rPr>
          <w:sz w:val="24"/>
          <w:szCs w:val="24"/>
          <w:lang w:val="en-US" w:eastAsia="x-none"/>
        </w:rPr>
        <w:t>DEGTYAREV</w:t>
      </w:r>
      <w:r w:rsidRPr="00DC5535">
        <w:rPr>
          <w:rFonts w:eastAsia="Times New Roman"/>
          <w:sz w:val="24"/>
          <w:szCs w:val="24"/>
        </w:rPr>
        <w:t xml:space="preserve">, </w:t>
      </w:r>
      <w:r w:rsidRPr="00DC5535">
        <w:rPr>
          <w:rFonts w:eastAsia="Times New Roman"/>
          <w:sz w:val="24"/>
          <w:szCs w:val="24"/>
          <w:lang w:val="en-US"/>
        </w:rPr>
        <w:t>A</w:t>
      </w:r>
      <w:r w:rsidRPr="00DC5535">
        <w:rPr>
          <w:rFonts w:eastAsia="Times New Roman"/>
          <w:sz w:val="24"/>
          <w:szCs w:val="24"/>
        </w:rPr>
        <w:t>.</w:t>
      </w:r>
      <w:r w:rsidRPr="00DC5535">
        <w:rPr>
          <w:rFonts w:eastAsia="Times New Roman"/>
          <w:sz w:val="24"/>
          <w:szCs w:val="24"/>
          <w:lang w:val="en-US"/>
        </w:rPr>
        <w:t>F</w:t>
      </w:r>
      <w:r w:rsidRPr="00DC5535">
        <w:rPr>
          <w:rFonts w:eastAsia="Times New Roman"/>
          <w:sz w:val="24"/>
          <w:szCs w:val="24"/>
        </w:rPr>
        <w:t xml:space="preserve">. </w:t>
      </w:r>
      <w:r w:rsidRPr="00DC5535">
        <w:rPr>
          <w:rFonts w:eastAsia="Times New Roman"/>
          <w:sz w:val="24"/>
          <w:szCs w:val="24"/>
          <w:lang w:val="en-US"/>
        </w:rPr>
        <w:t>RYBOCHKIN</w:t>
      </w:r>
      <w:r w:rsidRPr="00DC5535">
        <w:rPr>
          <w:rFonts w:eastAsia="Times New Roman"/>
          <w:sz w:val="24"/>
          <w:szCs w:val="24"/>
        </w:rPr>
        <w:t xml:space="preserve">, </w:t>
      </w:r>
      <w:r w:rsidRPr="00DC5535">
        <w:rPr>
          <w:rFonts w:eastAsia="Times New Roman"/>
          <w:sz w:val="24"/>
          <w:szCs w:val="24"/>
          <w:lang w:val="en-US"/>
        </w:rPr>
        <w:t>N</w:t>
      </w:r>
      <w:r w:rsidRPr="00DC5535">
        <w:rPr>
          <w:rFonts w:eastAsia="Times New Roman"/>
          <w:sz w:val="24"/>
          <w:szCs w:val="24"/>
        </w:rPr>
        <w:t>.</w:t>
      </w:r>
      <w:r w:rsidRPr="00DC5535">
        <w:rPr>
          <w:rFonts w:eastAsia="Times New Roman"/>
          <w:sz w:val="24"/>
          <w:szCs w:val="24"/>
          <w:lang w:val="en-US"/>
        </w:rPr>
        <w:t>L</w:t>
      </w:r>
      <w:r w:rsidRPr="00DC5535">
        <w:rPr>
          <w:rFonts w:eastAsia="Times New Roman"/>
          <w:sz w:val="24"/>
          <w:szCs w:val="24"/>
        </w:rPr>
        <w:t xml:space="preserve">. </w:t>
      </w:r>
      <w:r w:rsidRPr="00DC5535">
        <w:rPr>
          <w:rFonts w:eastAsia="Times New Roman"/>
          <w:sz w:val="24"/>
          <w:szCs w:val="24"/>
          <w:lang w:val="en-US"/>
        </w:rPr>
        <w:t>KORZHUK</w:t>
      </w:r>
    </w:p>
    <w:p w:rsidR="001A36A5" w:rsidRPr="00DC5535" w:rsidRDefault="001A36A5" w:rsidP="00085145">
      <w:pPr>
        <w:spacing w:line="360" w:lineRule="auto"/>
        <w:jc w:val="center"/>
        <w:rPr>
          <w:sz w:val="24"/>
          <w:szCs w:val="24"/>
          <w:lang w:eastAsia="x-none"/>
        </w:rPr>
      </w:pPr>
    </w:p>
    <w:p w:rsidR="004D6D6D" w:rsidRPr="00DC5535" w:rsidRDefault="004D6D6D"/>
    <w:p w:rsidR="007B5AC0" w:rsidRPr="00B17CD8" w:rsidRDefault="00F80C76" w:rsidP="00974297">
      <w:pPr>
        <w:jc w:val="center"/>
        <w:rPr>
          <w:b/>
          <w:sz w:val="28"/>
          <w:szCs w:val="28"/>
        </w:rPr>
      </w:pPr>
      <w:r w:rsidRPr="00B17CD8">
        <w:rPr>
          <w:b/>
          <w:sz w:val="28"/>
          <w:szCs w:val="28"/>
          <w:lang w:eastAsia="en-US"/>
        </w:rPr>
        <w:t xml:space="preserve">МЕДИЦИНСКИЕ КАЛЬКУЛЯТОРЫ НА ОСНОВЕ ГИБРИДНЫХ НЕЙРОСЕТЕВЫХ ТЕХНОЛОГИЙ </w:t>
      </w:r>
      <w:r>
        <w:rPr>
          <w:b/>
          <w:sz w:val="28"/>
          <w:szCs w:val="28"/>
          <w:lang w:eastAsia="en-US"/>
        </w:rPr>
        <w:t>И ВИРТУАЛЬНЫХ ПОТОКОВ</w:t>
      </w:r>
    </w:p>
    <w:p w:rsidR="00E50502" w:rsidRPr="00E50502" w:rsidRDefault="00E50502" w:rsidP="00E50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color w:val="212121"/>
          <w:sz w:val="28"/>
          <w:szCs w:val="28"/>
          <w:lang w:val="en-US"/>
        </w:rPr>
      </w:pPr>
      <w:r w:rsidRPr="00E50502">
        <w:rPr>
          <w:rFonts w:eastAsia="Times New Roman"/>
          <w:b/>
          <w:color w:val="212121"/>
          <w:sz w:val="28"/>
          <w:szCs w:val="28"/>
          <w:lang w:val="en"/>
        </w:rPr>
        <w:t>MEDICAL CALCULATORS BASED ON HYBRID NEUROET NETWORK TECHNOLOGIES AND VIRTUAL FLOWS</w:t>
      </w:r>
    </w:p>
    <w:p w:rsidR="00AF32DD" w:rsidRPr="001B2BCF" w:rsidRDefault="00AF32DD" w:rsidP="00AF3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color w:val="212121"/>
          <w:sz w:val="24"/>
          <w:szCs w:val="24"/>
          <w:lang w:val="en-US"/>
        </w:rPr>
      </w:pPr>
    </w:p>
    <w:p w:rsidR="00E50502" w:rsidRPr="00E50502" w:rsidRDefault="00E50502" w:rsidP="00E50502">
      <w:pPr>
        <w:ind w:firstLine="851"/>
        <w:jc w:val="both"/>
        <w:rPr>
          <w:rFonts w:eastAsia="Times New Roman"/>
          <w:i/>
        </w:rPr>
      </w:pPr>
      <w:r w:rsidRPr="00E50502">
        <w:rPr>
          <w:rFonts w:eastAsia="Times New Roman"/>
          <w:i/>
        </w:rPr>
        <w:t xml:space="preserve">Для </w:t>
      </w:r>
      <w:r w:rsidR="00015B03">
        <w:rPr>
          <w:rFonts w:eastAsia="Times New Roman"/>
          <w:i/>
        </w:rPr>
        <w:t>реализации медицинских калькуляторов</w:t>
      </w:r>
      <w:r w:rsidRPr="00E50502">
        <w:rPr>
          <w:rFonts w:eastAsia="Times New Roman"/>
          <w:i/>
        </w:rPr>
        <w:t xml:space="preserve"> предложены гибридные решающие модули с виртуальными потоками, которые отражают скрытые системные связи между </w:t>
      </w:r>
      <w:r w:rsidR="00015B03">
        <w:rPr>
          <w:rFonts w:eastAsia="Times New Roman"/>
          <w:i/>
        </w:rPr>
        <w:t>наблюдаемыми и не наблюдаемыми</w:t>
      </w:r>
      <w:r w:rsidRPr="00E50502">
        <w:rPr>
          <w:rFonts w:eastAsia="Times New Roman"/>
          <w:i/>
        </w:rPr>
        <w:t xml:space="preserve"> данными. При этом вектор информативных признаков на входе гибридного решающего модуля состоит из двух </w:t>
      </w:r>
      <w:proofErr w:type="spellStart"/>
      <w:r w:rsidRPr="00E50502">
        <w:rPr>
          <w:rFonts w:eastAsia="Times New Roman"/>
          <w:i/>
        </w:rPr>
        <w:t>подвекторов</w:t>
      </w:r>
      <w:proofErr w:type="spellEnd"/>
      <w:r w:rsidRPr="00E50502">
        <w:rPr>
          <w:rFonts w:eastAsia="Times New Roman"/>
          <w:i/>
        </w:rPr>
        <w:t>, первый из которых соответствует реальным потокам, а второй – виртуальным потокам.</w:t>
      </w:r>
    </w:p>
    <w:p w:rsidR="00E50502" w:rsidRPr="00E50502" w:rsidRDefault="00E50502" w:rsidP="00E50502">
      <w:pPr>
        <w:ind w:firstLine="851"/>
        <w:jc w:val="both"/>
        <w:rPr>
          <w:rFonts w:eastAsia="Times New Roman"/>
          <w:i/>
        </w:rPr>
      </w:pPr>
      <w:r w:rsidRPr="00E50502">
        <w:rPr>
          <w:rFonts w:eastAsia="Times New Roman"/>
          <w:i/>
        </w:rPr>
        <w:t xml:space="preserve">Нелинейные модели виртуальных потоков формируются посредством метода, основанного на использовании  МГУА-моделирования. Метод позволяет получить </w:t>
      </w:r>
      <w:proofErr w:type="spellStart"/>
      <w:r w:rsidRPr="00E50502">
        <w:rPr>
          <w:rFonts w:eastAsia="Times New Roman"/>
          <w:i/>
        </w:rPr>
        <w:t>нейросетевые</w:t>
      </w:r>
      <w:proofErr w:type="spellEnd"/>
      <w:r w:rsidRPr="00E50502">
        <w:rPr>
          <w:rFonts w:eastAsia="Times New Roman"/>
          <w:i/>
        </w:rPr>
        <w:t xml:space="preserve"> структуры, построенные на основе МГУА-моделей и  нелинейных адалинов, позволяющие  формировать </w:t>
      </w:r>
      <w:proofErr w:type="spellStart"/>
      <w:r w:rsidRPr="00E50502">
        <w:rPr>
          <w:rFonts w:eastAsia="Times New Roman"/>
          <w:i/>
        </w:rPr>
        <w:t>подвектор</w:t>
      </w:r>
      <w:proofErr w:type="spellEnd"/>
      <w:r w:rsidRPr="00E50502">
        <w:rPr>
          <w:rFonts w:eastAsia="Times New Roman"/>
          <w:i/>
        </w:rPr>
        <w:t xml:space="preserve"> латентных переменных неограниченной размерности.</w:t>
      </w:r>
    </w:p>
    <w:p w:rsidR="008729DD" w:rsidRPr="00E50502" w:rsidRDefault="008729DD" w:rsidP="008729DD">
      <w:pPr>
        <w:ind w:firstLine="709"/>
        <w:jc w:val="both"/>
        <w:rPr>
          <w:i/>
          <w:lang w:eastAsia="x-none"/>
        </w:rPr>
      </w:pPr>
      <w:r w:rsidRPr="00C954AA">
        <w:rPr>
          <w:b/>
          <w:i/>
          <w:lang w:eastAsia="x-none"/>
        </w:rPr>
        <w:t>Ключевые слова:</w:t>
      </w:r>
      <w:r w:rsidRPr="00C954AA">
        <w:rPr>
          <w:i/>
          <w:lang w:eastAsia="x-none"/>
        </w:rPr>
        <w:t xml:space="preserve"> </w:t>
      </w:r>
      <w:r w:rsidR="00E50502" w:rsidRPr="00E50502">
        <w:rPr>
          <w:i/>
        </w:rPr>
        <w:t xml:space="preserve">гибридный решающий модуль, латентная переменная, МГУА-модель, нейронная сеть, </w:t>
      </w:r>
      <w:proofErr w:type="spellStart"/>
      <w:r w:rsidR="00E50502" w:rsidRPr="00E50502">
        <w:rPr>
          <w:i/>
        </w:rPr>
        <w:t>агрегаторы</w:t>
      </w:r>
      <w:proofErr w:type="spellEnd"/>
      <w:r w:rsidR="00E50502" w:rsidRPr="00E50502">
        <w:rPr>
          <w:i/>
        </w:rPr>
        <w:t xml:space="preserve"> нечетких решающих правил</w:t>
      </w:r>
    </w:p>
    <w:p w:rsidR="001A36A5" w:rsidRPr="001A36A5" w:rsidRDefault="001A36A5" w:rsidP="00AF32DD">
      <w:pPr>
        <w:ind w:firstLine="709"/>
        <w:jc w:val="both"/>
        <w:rPr>
          <w:i/>
        </w:rPr>
      </w:pPr>
    </w:p>
    <w:p w:rsidR="00015B03" w:rsidRPr="00015B03" w:rsidRDefault="00015B03" w:rsidP="00015B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inherit" w:eastAsia="Times New Roman" w:hAnsi="inherit" w:cs="Courier New"/>
          <w:i/>
          <w:color w:val="212121"/>
          <w:lang w:val="en-US"/>
        </w:rPr>
      </w:pPr>
      <w:r w:rsidRPr="00015B03">
        <w:rPr>
          <w:rFonts w:ascii="inherit" w:eastAsia="Times New Roman" w:hAnsi="inherit" w:cs="Courier New"/>
          <w:i/>
          <w:color w:val="212121"/>
          <w:lang w:val="en"/>
        </w:rPr>
        <w:t>For the implementation of medical calculators, hybrid decision modules with virtual flows are proposed, which reflect the hidden systemic links between observable and non-observable data. In this case, the vector of informative characteristics at the input of the hybrid decision module consists of two sub-vectors, the first of which corresponds to real flows, and the second one to virtual flows.</w:t>
      </w:r>
    </w:p>
    <w:p w:rsidR="00015B03" w:rsidRPr="00015B03" w:rsidRDefault="00015B03" w:rsidP="00015B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inherit" w:eastAsia="Times New Roman" w:hAnsi="inherit" w:cs="Courier New"/>
          <w:i/>
          <w:color w:val="212121"/>
          <w:lang w:val="en-US"/>
        </w:rPr>
      </w:pPr>
      <w:r w:rsidRPr="00015B03">
        <w:rPr>
          <w:rFonts w:ascii="inherit" w:eastAsia="Times New Roman" w:hAnsi="inherit" w:cs="Courier New"/>
          <w:i/>
          <w:color w:val="212121"/>
          <w:lang w:val="en"/>
        </w:rPr>
        <w:t>Non-linear models of virtual flows are formed through a method based on the use of GMDA modeling. The method makes it possible to obtain neural network structures built on the basis of GMD</w:t>
      </w:r>
      <w:r>
        <w:rPr>
          <w:rFonts w:ascii="inherit" w:eastAsia="Times New Roman" w:hAnsi="inherit" w:cs="Courier New"/>
          <w:i/>
          <w:color w:val="212121"/>
          <w:lang w:val="en"/>
        </w:rPr>
        <w:t>A</w:t>
      </w:r>
      <w:r w:rsidRPr="00015B03">
        <w:rPr>
          <w:rFonts w:ascii="inherit" w:eastAsia="Times New Roman" w:hAnsi="inherit" w:cs="Courier New"/>
          <w:i/>
          <w:color w:val="212121"/>
          <w:lang w:val="en"/>
        </w:rPr>
        <w:t xml:space="preserve"> models and nonlinear </w:t>
      </w:r>
      <w:proofErr w:type="spellStart"/>
      <w:r w:rsidRPr="00015B03">
        <w:rPr>
          <w:rFonts w:ascii="inherit" w:eastAsia="Times New Roman" w:hAnsi="inherit" w:cs="Courier New"/>
          <w:i/>
          <w:color w:val="212121"/>
          <w:lang w:val="en"/>
        </w:rPr>
        <w:t>adalines</w:t>
      </w:r>
      <w:proofErr w:type="spellEnd"/>
      <w:r w:rsidRPr="00015B03">
        <w:rPr>
          <w:rFonts w:ascii="inherit" w:eastAsia="Times New Roman" w:hAnsi="inherit" w:cs="Courier New"/>
          <w:i/>
          <w:color w:val="212121"/>
          <w:lang w:val="en"/>
        </w:rPr>
        <w:t xml:space="preserve">, which make it possible to form a </w:t>
      </w:r>
      <w:proofErr w:type="spellStart"/>
      <w:r w:rsidRPr="00015B03">
        <w:rPr>
          <w:rFonts w:ascii="inherit" w:eastAsia="Times New Roman" w:hAnsi="inherit" w:cs="Courier New"/>
          <w:i/>
          <w:color w:val="212121"/>
          <w:lang w:val="en"/>
        </w:rPr>
        <w:t>subvector</w:t>
      </w:r>
      <w:proofErr w:type="spellEnd"/>
      <w:r w:rsidRPr="00015B03">
        <w:rPr>
          <w:rFonts w:ascii="inherit" w:eastAsia="Times New Roman" w:hAnsi="inherit" w:cs="Courier New"/>
          <w:i/>
          <w:color w:val="212121"/>
          <w:lang w:val="en"/>
        </w:rPr>
        <w:t xml:space="preserve"> of latent variables of unlimited dimension.</w:t>
      </w:r>
    </w:p>
    <w:p w:rsidR="00E50502" w:rsidRPr="00E50502" w:rsidRDefault="00E50502" w:rsidP="00E50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Times New Roman"/>
          <w:i/>
          <w:color w:val="212121"/>
          <w:lang w:val="en-US"/>
        </w:rPr>
      </w:pPr>
    </w:p>
    <w:p w:rsidR="00E50502" w:rsidRPr="00E50502" w:rsidRDefault="00AF32DD" w:rsidP="00E50502">
      <w:pPr>
        <w:pStyle w:val="HTML"/>
        <w:shd w:val="clear" w:color="auto" w:fill="FFFFFF"/>
        <w:ind w:firstLine="709"/>
        <w:rPr>
          <w:rFonts w:ascii="Times New Roman" w:eastAsia="Times New Roman" w:hAnsi="Times New Roman" w:cs="Times New Roman"/>
          <w:i/>
          <w:color w:val="212121"/>
          <w:lang w:val="en-US"/>
        </w:rPr>
      </w:pPr>
      <w:r w:rsidRPr="00E50502">
        <w:rPr>
          <w:rFonts w:ascii="Times New Roman" w:eastAsia="Times New Roman" w:hAnsi="Times New Roman" w:cs="Times New Roman"/>
          <w:b/>
          <w:i/>
          <w:color w:val="212121"/>
          <w:lang w:val="en"/>
        </w:rPr>
        <w:t>Key words:</w:t>
      </w:r>
      <w:r w:rsidR="001B2BCF" w:rsidRPr="00E50502">
        <w:rPr>
          <w:rFonts w:ascii="Times New Roman" w:eastAsia="Times New Roman" w:hAnsi="Times New Roman" w:cs="Times New Roman"/>
          <w:b/>
          <w:i/>
          <w:color w:val="212121"/>
          <w:lang w:val="en-US"/>
        </w:rPr>
        <w:t xml:space="preserve"> </w:t>
      </w:r>
      <w:r w:rsidR="00E50502" w:rsidRPr="00E50502">
        <w:rPr>
          <w:rFonts w:ascii="Times New Roman" w:eastAsia="Times New Roman" w:hAnsi="Times New Roman" w:cs="Times New Roman"/>
          <w:i/>
          <w:color w:val="212121"/>
          <w:lang w:val="en"/>
        </w:rPr>
        <w:t>hybrid decision module, latent variable, GMDU model, neural network, aggregators of fuzzy decision rules</w:t>
      </w:r>
    </w:p>
    <w:p w:rsidR="001B2BCF" w:rsidRPr="001B2BCF" w:rsidRDefault="001B2BCF" w:rsidP="001B2BCF">
      <w:pPr>
        <w:pStyle w:val="HTML"/>
        <w:shd w:val="clear" w:color="auto" w:fill="FFFFFF"/>
        <w:ind w:firstLine="709"/>
        <w:rPr>
          <w:rFonts w:ascii="inherit" w:eastAsia="Times New Roman" w:hAnsi="inherit" w:cs="Courier New"/>
          <w:i/>
          <w:color w:val="212121"/>
          <w:lang w:val="en-US"/>
        </w:rPr>
      </w:pPr>
    </w:p>
    <w:p w:rsidR="00624E84" w:rsidRPr="00624E84" w:rsidRDefault="00624E84" w:rsidP="00624E84">
      <w:pPr>
        <w:widowControl w:val="0"/>
        <w:ind w:firstLine="709"/>
        <w:jc w:val="both"/>
        <w:rPr>
          <w:rFonts w:eastAsia="MS Mincho"/>
          <w:sz w:val="24"/>
          <w:szCs w:val="24"/>
        </w:rPr>
      </w:pPr>
      <w:r w:rsidRPr="00624E84">
        <w:rPr>
          <w:rFonts w:eastAsia="Times New Roman"/>
          <w:b/>
          <w:i/>
          <w:color w:val="000000"/>
          <w:sz w:val="24"/>
          <w:szCs w:val="24"/>
        </w:rPr>
        <w:t>Введение.</w:t>
      </w:r>
      <w:r w:rsidRPr="00624E84">
        <w:rPr>
          <w:rFonts w:eastAsia="Times New Roman"/>
          <w:color w:val="000000"/>
          <w:sz w:val="24"/>
          <w:szCs w:val="24"/>
        </w:rPr>
        <w:t xml:space="preserve"> Совокупное использование инструментария теории нечетких множеств и нечеткой логики, а также теории </w:t>
      </w:r>
      <w:proofErr w:type="spellStart"/>
      <w:r w:rsidRPr="00624E84">
        <w:rPr>
          <w:rFonts w:eastAsia="Times New Roman"/>
          <w:color w:val="000000"/>
          <w:sz w:val="24"/>
          <w:szCs w:val="24"/>
        </w:rPr>
        <w:t>нейросетевого</w:t>
      </w:r>
      <w:proofErr w:type="spellEnd"/>
      <w:r w:rsidRPr="00624E84">
        <w:rPr>
          <w:rFonts w:eastAsia="Times New Roman"/>
          <w:color w:val="000000"/>
          <w:sz w:val="24"/>
          <w:szCs w:val="24"/>
        </w:rPr>
        <w:t xml:space="preserve"> анализа дает возможность создавать качественно новые интеллектуальные системы</w:t>
      </w:r>
      <w:r>
        <w:rPr>
          <w:rFonts w:eastAsia="Times New Roman"/>
          <w:color w:val="000000"/>
          <w:sz w:val="24"/>
          <w:szCs w:val="24"/>
        </w:rPr>
        <w:t xml:space="preserve"> для медицинского прогнозирования и медицинской диагностики – медицинские калькуляторы,</w:t>
      </w:r>
      <w:r w:rsidRPr="00624E84">
        <w:rPr>
          <w:rFonts w:eastAsia="Times New Roman"/>
          <w:color w:val="000000"/>
          <w:sz w:val="24"/>
          <w:szCs w:val="24"/>
        </w:rPr>
        <w:t xml:space="preserve"> позволяющие решать большой круг задач </w:t>
      </w:r>
      <w:r>
        <w:rPr>
          <w:rFonts w:eastAsia="Times New Roman"/>
          <w:color w:val="000000"/>
          <w:sz w:val="24"/>
          <w:szCs w:val="24"/>
        </w:rPr>
        <w:t>практической медицины</w:t>
      </w:r>
      <w:r w:rsidRPr="00624E84">
        <w:rPr>
          <w:rFonts w:eastAsia="Times New Roman"/>
          <w:color w:val="000000"/>
          <w:sz w:val="24"/>
          <w:szCs w:val="24"/>
        </w:rPr>
        <w:t xml:space="preserve"> [1, 2]. При этом </w:t>
      </w:r>
      <w:r w:rsidRPr="00624E84">
        <w:rPr>
          <w:rFonts w:eastAsia="MS Mincho"/>
          <w:sz w:val="24"/>
          <w:szCs w:val="24"/>
        </w:rPr>
        <w:t xml:space="preserve">при </w:t>
      </w:r>
      <w:r>
        <w:rPr>
          <w:rFonts w:eastAsia="MS Mincho"/>
          <w:sz w:val="24"/>
          <w:szCs w:val="24"/>
        </w:rPr>
        <w:t>принятии прогностических и диагностических решений</w:t>
      </w:r>
      <w:r w:rsidRPr="00624E84">
        <w:rPr>
          <w:rFonts w:eastAsia="MS Mincho"/>
          <w:sz w:val="24"/>
          <w:szCs w:val="24"/>
        </w:rPr>
        <w:t xml:space="preserve"> необходимо учитывать латентные переменные, которые не входят в исследуемый комплекс параметров системы, на основе которого строится пространство информативных признаков. Эти</w:t>
      </w:r>
      <w:r w:rsidRPr="00624E84">
        <w:rPr>
          <w:rFonts w:eastAsia="Courier New"/>
          <w:sz w:val="24"/>
          <w:szCs w:val="24"/>
        </w:rPr>
        <w:t xml:space="preserve"> дополнительные информативные признаки, несут информацию о скрытых связях между исходными признаками [</w:t>
      </w:r>
      <w:r w:rsidR="00015B03" w:rsidRPr="00015B03">
        <w:rPr>
          <w:rFonts w:eastAsia="Courier New"/>
          <w:sz w:val="24"/>
          <w:szCs w:val="24"/>
        </w:rPr>
        <w:t>3</w:t>
      </w:r>
      <w:r w:rsidRPr="00624E84">
        <w:rPr>
          <w:rFonts w:eastAsia="Courier New"/>
          <w:sz w:val="24"/>
          <w:szCs w:val="24"/>
        </w:rPr>
        <w:t xml:space="preserve">, </w:t>
      </w:r>
      <w:r w:rsidR="00015B03" w:rsidRPr="00015B03">
        <w:rPr>
          <w:rFonts w:eastAsia="Courier New"/>
          <w:sz w:val="24"/>
          <w:szCs w:val="24"/>
        </w:rPr>
        <w:t>4</w:t>
      </w:r>
      <w:r w:rsidRPr="00624E84">
        <w:rPr>
          <w:rFonts w:eastAsia="Courier New"/>
          <w:sz w:val="24"/>
          <w:szCs w:val="24"/>
        </w:rPr>
        <w:t xml:space="preserve">]. Вектор, соответствующий этим информативным признакам, назовем виртуальным потоком. </w:t>
      </w:r>
      <w:r w:rsidRPr="00624E84">
        <w:rPr>
          <w:rFonts w:eastAsia="MS Mincho"/>
          <w:sz w:val="24"/>
          <w:szCs w:val="24"/>
        </w:rPr>
        <w:t xml:space="preserve">Для учета этих переменных </w:t>
      </w:r>
      <w:r w:rsidR="000D1D66">
        <w:rPr>
          <w:rFonts w:eastAsia="MS Mincho"/>
          <w:sz w:val="24"/>
          <w:szCs w:val="24"/>
        </w:rPr>
        <w:t xml:space="preserve">медицинский калькулятор </w:t>
      </w:r>
      <w:r w:rsidRPr="00624E84">
        <w:rPr>
          <w:rFonts w:eastAsia="MS Mincho"/>
          <w:sz w:val="24"/>
          <w:szCs w:val="24"/>
        </w:rPr>
        <w:t>необходим</w:t>
      </w:r>
      <w:r w:rsidR="000D1D66">
        <w:rPr>
          <w:rFonts w:eastAsia="MS Mincho"/>
          <w:sz w:val="24"/>
          <w:szCs w:val="24"/>
        </w:rPr>
        <w:t>о обеспечить соответствующей надстройкой</w:t>
      </w:r>
      <w:r w:rsidRPr="00624E84">
        <w:rPr>
          <w:rFonts w:eastAsia="MS Mincho"/>
          <w:sz w:val="24"/>
          <w:szCs w:val="24"/>
        </w:rPr>
        <w:t xml:space="preserve">, </w:t>
      </w:r>
      <w:r w:rsidR="000D1D66">
        <w:rPr>
          <w:rFonts w:eastAsia="MS Mincho"/>
          <w:sz w:val="24"/>
          <w:szCs w:val="24"/>
        </w:rPr>
        <w:t>формирующей и анализирующей виртуальные потоки</w:t>
      </w:r>
      <w:r w:rsidRPr="00624E84">
        <w:rPr>
          <w:rFonts w:eastAsia="MS Mincho"/>
          <w:sz w:val="24"/>
          <w:szCs w:val="24"/>
        </w:rPr>
        <w:t xml:space="preserve">. </w:t>
      </w:r>
    </w:p>
    <w:p w:rsidR="00624E84" w:rsidRPr="00624E84" w:rsidRDefault="00624E84" w:rsidP="00624E84">
      <w:pPr>
        <w:widowControl w:val="0"/>
        <w:ind w:firstLine="709"/>
        <w:jc w:val="both"/>
        <w:rPr>
          <w:rFonts w:eastAsia="MS Mincho"/>
          <w:sz w:val="24"/>
          <w:szCs w:val="24"/>
        </w:rPr>
      </w:pPr>
      <w:r w:rsidRPr="00624E84">
        <w:rPr>
          <w:rFonts w:eastAsia="MS Mincho"/>
          <w:b/>
          <w:i/>
          <w:sz w:val="24"/>
          <w:szCs w:val="24"/>
        </w:rPr>
        <w:t>Материалы и методы.</w:t>
      </w:r>
      <w:r w:rsidRPr="00624E84">
        <w:rPr>
          <w:rFonts w:eastAsia="MS Mincho"/>
          <w:sz w:val="24"/>
          <w:szCs w:val="24"/>
        </w:rPr>
        <w:t xml:space="preserve"> Идея построения такой надстройки состоит в следующем. </w:t>
      </w:r>
      <w:proofErr w:type="gramStart"/>
      <w:r w:rsidRPr="00624E84">
        <w:rPr>
          <w:rFonts w:eastAsia="MS Mincho"/>
          <w:sz w:val="24"/>
          <w:szCs w:val="24"/>
        </w:rPr>
        <w:t>Если данные в системе носят поточный характер, сущность которого заключается в том, что каждый поток формируется множеством источников данных (рис</w:t>
      </w:r>
      <w:r w:rsidR="000D1D66">
        <w:rPr>
          <w:rFonts w:eastAsia="MS Mincho"/>
          <w:sz w:val="24"/>
          <w:szCs w:val="24"/>
        </w:rPr>
        <w:t>унок</w:t>
      </w:r>
      <w:r w:rsidRPr="00624E84">
        <w:rPr>
          <w:rFonts w:eastAsia="MS Mincho"/>
          <w:sz w:val="24"/>
          <w:szCs w:val="24"/>
        </w:rPr>
        <w:t xml:space="preserve"> 1), сгруппированных по некоторому принципу, а затем сжатых, вплоть до скаляра, по некоторому формальному </w:t>
      </w:r>
      <w:r w:rsidR="000D1D66">
        <w:rPr>
          <w:rFonts w:eastAsia="MS Mincho"/>
          <w:sz w:val="24"/>
          <w:szCs w:val="24"/>
        </w:rPr>
        <w:t>алгоритму</w:t>
      </w:r>
      <w:r w:rsidRPr="00624E84">
        <w:rPr>
          <w:rFonts w:eastAsia="MS Mincho"/>
          <w:sz w:val="24"/>
          <w:szCs w:val="24"/>
        </w:rPr>
        <w:t xml:space="preserve">, то к имеющимся потокам может быть добавлен еще один поток - виртуальный </w:t>
      </w:r>
      <w:r w:rsidRPr="00624E84">
        <w:rPr>
          <w:rFonts w:eastAsia="MS Mincho"/>
          <w:sz w:val="24"/>
          <w:szCs w:val="24"/>
        </w:rPr>
        <w:lastRenderedPageBreak/>
        <w:t>поток, представленный своим выходом, то есть агрегированными данными, которые</w:t>
      </w:r>
      <w:proofErr w:type="gramEnd"/>
      <w:r w:rsidRPr="00624E84">
        <w:rPr>
          <w:rFonts w:eastAsia="MS Mincho"/>
          <w:sz w:val="24"/>
          <w:szCs w:val="24"/>
        </w:rPr>
        <w:t xml:space="preserve"> смоделированы тем или иным методом на основе того или иного закона распределения вероятностей. </w:t>
      </w:r>
    </w:p>
    <w:p w:rsidR="00624E84" w:rsidRPr="00624E84" w:rsidRDefault="00624E84" w:rsidP="00624E84">
      <w:pPr>
        <w:ind w:firstLine="709"/>
        <w:jc w:val="both"/>
        <w:rPr>
          <w:rFonts w:eastAsia="MS Mincho"/>
          <w:sz w:val="24"/>
          <w:szCs w:val="24"/>
        </w:rPr>
      </w:pPr>
      <w:r w:rsidRPr="00624E84">
        <w:rPr>
          <w:rFonts w:eastAsia="MS Mincho"/>
          <w:sz w:val="24"/>
          <w:szCs w:val="24"/>
        </w:rPr>
        <w:t xml:space="preserve">Если имеется функционал качества </w:t>
      </w:r>
      <w:r w:rsidR="000D1D66">
        <w:rPr>
          <w:rFonts w:eastAsia="MS Mincho"/>
          <w:sz w:val="24"/>
          <w:szCs w:val="24"/>
        </w:rPr>
        <w:t>классификатора</w:t>
      </w:r>
      <w:r w:rsidRPr="00624E84">
        <w:rPr>
          <w:rFonts w:eastAsia="MS Mincho"/>
          <w:sz w:val="24"/>
          <w:szCs w:val="24"/>
        </w:rPr>
        <w:t xml:space="preserve">, то меняя закон распределения вероятностей или его параметры в таком дополнительном потоке, можно добиться улучшения показателей качества </w:t>
      </w:r>
      <w:r w:rsidR="000D1D66">
        <w:rPr>
          <w:rFonts w:eastAsia="MS Mincho"/>
          <w:sz w:val="24"/>
          <w:szCs w:val="24"/>
        </w:rPr>
        <w:t>принимаемых решений.</w:t>
      </w:r>
      <w:r w:rsidRPr="00624E84">
        <w:rPr>
          <w:rFonts w:eastAsia="MS Mincho"/>
          <w:sz w:val="24"/>
          <w:szCs w:val="24"/>
        </w:rPr>
        <w:t xml:space="preserve"> Получив модель </w:t>
      </w:r>
      <w:r w:rsidR="000D1D66">
        <w:rPr>
          <w:rFonts w:eastAsia="MS Mincho"/>
          <w:sz w:val="24"/>
          <w:szCs w:val="24"/>
        </w:rPr>
        <w:t xml:space="preserve">виртуального </w:t>
      </w:r>
      <w:r w:rsidRPr="00624E84">
        <w:rPr>
          <w:rFonts w:eastAsia="MS Mincho"/>
          <w:sz w:val="24"/>
          <w:szCs w:val="24"/>
        </w:rPr>
        <w:t>потока, можем генерировать данные в этом потоке, после чего их можно объединить с данными в других потоках, которые были получены посредством экспериментальных исследований на натуральных объектах (рис</w:t>
      </w:r>
      <w:r w:rsidR="000D1D66">
        <w:rPr>
          <w:rFonts w:eastAsia="MS Mincho"/>
          <w:sz w:val="24"/>
          <w:szCs w:val="24"/>
        </w:rPr>
        <w:t xml:space="preserve">унок </w:t>
      </w:r>
      <w:r w:rsidRPr="00624E84">
        <w:rPr>
          <w:rFonts w:eastAsia="MS Mincho"/>
          <w:sz w:val="24"/>
          <w:szCs w:val="24"/>
        </w:rPr>
        <w:t>1).</w:t>
      </w:r>
    </w:p>
    <w:p w:rsidR="00624E84" w:rsidRPr="00624E84" w:rsidRDefault="00624E84" w:rsidP="00624E84">
      <w:pPr>
        <w:jc w:val="center"/>
        <w:rPr>
          <w:rFonts w:eastAsia="MS Mincho"/>
          <w:sz w:val="24"/>
          <w:szCs w:val="24"/>
        </w:rPr>
      </w:pPr>
      <w:r w:rsidRPr="00624E84">
        <w:rPr>
          <w:rFonts w:eastAsia="MS Mincho"/>
          <w:noProof/>
          <w:sz w:val="24"/>
          <w:szCs w:val="24"/>
        </w:rPr>
        <w:drawing>
          <wp:inline distT="0" distB="0" distL="0" distR="0" wp14:anchorId="6F4DDAF7" wp14:editId="18D628AC">
            <wp:extent cx="4876800" cy="2276475"/>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7" cstate="print">
                      <a:extLst>
                        <a:ext uri="{28A0092B-C50C-407E-A947-70E740481C1C}">
                          <a14:useLocalDpi xmlns:a14="http://schemas.microsoft.com/office/drawing/2010/main" val="0"/>
                        </a:ext>
                      </a:extLst>
                    </a:blip>
                    <a:srcRect r="11349"/>
                    <a:stretch>
                      <a:fillRect/>
                    </a:stretch>
                  </pic:blipFill>
                  <pic:spPr bwMode="auto">
                    <a:xfrm>
                      <a:off x="0" y="0"/>
                      <a:ext cx="4876800" cy="2276475"/>
                    </a:xfrm>
                    <a:prstGeom prst="rect">
                      <a:avLst/>
                    </a:prstGeom>
                    <a:noFill/>
                    <a:ln>
                      <a:noFill/>
                    </a:ln>
                  </pic:spPr>
                </pic:pic>
              </a:graphicData>
            </a:graphic>
          </wp:inline>
        </w:drawing>
      </w:r>
    </w:p>
    <w:p w:rsidR="00624E84" w:rsidRPr="00624E84" w:rsidRDefault="00624E84" w:rsidP="00DC5535">
      <w:pPr>
        <w:jc w:val="center"/>
        <w:rPr>
          <w:rFonts w:eastAsia="MS Mincho"/>
          <w:sz w:val="24"/>
          <w:szCs w:val="24"/>
        </w:rPr>
      </w:pPr>
      <w:r w:rsidRPr="00624E84">
        <w:rPr>
          <w:rFonts w:eastAsia="MS Mincho"/>
          <w:sz w:val="24"/>
          <w:szCs w:val="24"/>
        </w:rPr>
        <w:t>Рис</w:t>
      </w:r>
      <w:r w:rsidR="00DC5535">
        <w:rPr>
          <w:rFonts w:eastAsia="MS Mincho"/>
          <w:sz w:val="24"/>
          <w:szCs w:val="24"/>
        </w:rPr>
        <w:t>унок</w:t>
      </w:r>
      <w:r w:rsidRPr="00624E84">
        <w:rPr>
          <w:rFonts w:eastAsia="MS Mincho"/>
          <w:sz w:val="24"/>
          <w:szCs w:val="24"/>
        </w:rPr>
        <w:t xml:space="preserve"> 1 - Структура гибридного решающего модуля с поточными данными</w:t>
      </w:r>
    </w:p>
    <w:p w:rsidR="00624E84" w:rsidRPr="00624E84" w:rsidRDefault="00624E84" w:rsidP="00624E84">
      <w:pPr>
        <w:widowControl w:val="0"/>
        <w:ind w:firstLine="709"/>
        <w:jc w:val="both"/>
        <w:rPr>
          <w:rFonts w:eastAsia="MS Mincho"/>
          <w:sz w:val="24"/>
          <w:szCs w:val="24"/>
        </w:rPr>
      </w:pPr>
    </w:p>
    <w:p w:rsidR="00624E84" w:rsidRPr="00624E84" w:rsidRDefault="00624E84" w:rsidP="00624E84">
      <w:pPr>
        <w:widowControl w:val="0"/>
        <w:ind w:firstLine="709"/>
        <w:jc w:val="both"/>
        <w:rPr>
          <w:rFonts w:eastAsia="MS Mincho"/>
          <w:sz w:val="24"/>
          <w:szCs w:val="24"/>
        </w:rPr>
      </w:pPr>
      <w:r w:rsidRPr="00624E84">
        <w:rPr>
          <w:rFonts w:eastAsia="MS Mincho"/>
          <w:sz w:val="24"/>
          <w:szCs w:val="24"/>
        </w:rPr>
        <w:t>Для построения системной надстройки, реализующей работу с виртуальными потоками данных и интеграцию их в данные натурного эксперимента, необходим как соответствующий инструментарий, так и методы и алгоритмы, позволяющие реализовать модель виртуального потока. В качестве инструментария для формирования виртуальных потоков используем гибридные решающие модули. Экспертные знания интегрируются в гибридный решающий модуль в виде нечеткого решающего модуля. На выходе нечеткого решающего модуля имеем скалярную величину, которую принято называть коэффициентом уверенности по данному сегменту информативных признаков или частным коэффициентом уверенности [</w:t>
      </w:r>
      <w:r w:rsidR="00015B03" w:rsidRPr="00015B03">
        <w:rPr>
          <w:rFonts w:eastAsia="MS Mincho"/>
          <w:sz w:val="24"/>
          <w:szCs w:val="24"/>
        </w:rPr>
        <w:t>2</w:t>
      </w:r>
      <w:r w:rsidR="00015B03">
        <w:rPr>
          <w:rFonts w:eastAsia="MS Mincho"/>
          <w:sz w:val="24"/>
          <w:szCs w:val="24"/>
        </w:rPr>
        <w:t>,</w:t>
      </w:r>
      <w:r w:rsidR="00015B03" w:rsidRPr="00015B03">
        <w:rPr>
          <w:rFonts w:eastAsia="MS Mincho"/>
          <w:sz w:val="24"/>
          <w:szCs w:val="24"/>
        </w:rPr>
        <w:t xml:space="preserve"> 3</w:t>
      </w:r>
      <w:r w:rsidRPr="00624E84">
        <w:rPr>
          <w:rFonts w:eastAsia="MS Mincho"/>
          <w:sz w:val="24"/>
          <w:szCs w:val="24"/>
        </w:rPr>
        <w:t xml:space="preserve">]. Агрегирование частных коэффициентов уверенности осуществляется на основе обучаемого классификатора, в качестве которого выступает нейронная сеть. </w:t>
      </w:r>
    </w:p>
    <w:p w:rsidR="00624E84" w:rsidRPr="00624E84" w:rsidRDefault="00624E84" w:rsidP="00624E84">
      <w:pPr>
        <w:widowControl w:val="0"/>
        <w:ind w:firstLine="709"/>
        <w:jc w:val="both"/>
        <w:rPr>
          <w:rFonts w:eastAsia="MS Mincho"/>
          <w:sz w:val="24"/>
          <w:szCs w:val="24"/>
        </w:rPr>
      </w:pPr>
      <w:r w:rsidRPr="00624E84">
        <w:rPr>
          <w:rFonts w:eastAsia="MS Mincho"/>
          <w:sz w:val="24"/>
          <w:szCs w:val="24"/>
        </w:rPr>
        <w:t>При использовании в качестве входов нейронной сети коэффициентов уверенности, получаемых в результате нечетких операций в нечетком решающем модуле, построенном на основе алгоритмов нечеткого вывода, возникают трудности с получением требуемой точности классификации нейронной сети, используемой на входе решающего модуля (рис</w:t>
      </w:r>
      <w:r w:rsidR="00015B03">
        <w:rPr>
          <w:rFonts w:eastAsia="MS Mincho"/>
          <w:sz w:val="24"/>
          <w:szCs w:val="24"/>
        </w:rPr>
        <w:t xml:space="preserve">унок </w:t>
      </w:r>
      <w:r w:rsidRPr="00624E84">
        <w:rPr>
          <w:rFonts w:eastAsia="MS Mincho"/>
          <w:sz w:val="24"/>
          <w:szCs w:val="24"/>
        </w:rPr>
        <w:t>1). Это связано с тем, что признаки, формируемые на входе нейронной сети, получены на основе экспертных заключений и гипотез, которые могут неадекватно отражать внутренние процессы в исследуемой системе. Кроме, того, полнота признакового пространства и релевантность самих признаков в нем определяется только экспертом (ЛПР). Эти  признаки поступают на вход обучаемой нейронной сети, которая вносит свои искажения в интерпретацию признакового пространства. Особенно опасен здесь эффект переобучения, так как в случае прогнозирования заболеваний выборки достаточно большого объема сформировать весьма проблематично. Поэтому в структуру рис</w:t>
      </w:r>
      <w:r w:rsidR="00015B03">
        <w:rPr>
          <w:rFonts w:eastAsia="MS Mincho"/>
          <w:sz w:val="24"/>
          <w:szCs w:val="24"/>
        </w:rPr>
        <w:t>унок</w:t>
      </w:r>
      <w:r w:rsidRPr="00624E84">
        <w:rPr>
          <w:rFonts w:eastAsia="MS Mincho"/>
          <w:sz w:val="24"/>
          <w:szCs w:val="24"/>
        </w:rPr>
        <w:t xml:space="preserve"> 1 целесообразно внести дополнительные связи, которые бы позволили придать больший вес статистическим данным в общем процессе формирования гибридного решающего модуля. </w:t>
      </w:r>
    </w:p>
    <w:p w:rsidR="00624E84" w:rsidRPr="00624E84" w:rsidRDefault="00624E84" w:rsidP="00624E84">
      <w:pPr>
        <w:widowControl w:val="0"/>
        <w:ind w:firstLine="709"/>
        <w:jc w:val="both"/>
        <w:rPr>
          <w:rFonts w:eastAsia="MS Mincho"/>
          <w:sz w:val="24"/>
          <w:szCs w:val="24"/>
        </w:rPr>
      </w:pPr>
      <w:r w:rsidRPr="00015B03">
        <w:rPr>
          <w:rFonts w:eastAsia="MS Mincho"/>
          <w:b/>
          <w:i/>
          <w:sz w:val="24"/>
          <w:szCs w:val="24"/>
        </w:rPr>
        <w:t>Моделирование.</w:t>
      </w:r>
      <w:r w:rsidRPr="00624E84">
        <w:rPr>
          <w:rFonts w:eastAsia="MS Mincho"/>
          <w:sz w:val="24"/>
          <w:szCs w:val="24"/>
        </w:rPr>
        <w:t xml:space="preserve"> Идея метода, позволяющего выполнить такую процедуру, состоит в следующем. Присутствующие на входе нейронной сети признаки - коэффициенты уверенности по сегментам информативных признаков - не отражают полностью свойства исследуемого объекта или системы, которые входят в область интересов ЛПР. Это </w:t>
      </w:r>
      <w:r w:rsidRPr="00624E84">
        <w:rPr>
          <w:rFonts w:eastAsia="MS Mincho"/>
          <w:sz w:val="24"/>
          <w:szCs w:val="24"/>
        </w:rPr>
        <w:lastRenderedPageBreak/>
        <w:t xml:space="preserve">утверждение справедливо хотя бы потому, что у ЛПР нет доказательств, что в </w:t>
      </w:r>
      <w:r w:rsidRPr="00624E84">
        <w:rPr>
          <w:rFonts w:eastAsia="MS Mincho"/>
          <w:i/>
          <w:sz w:val="24"/>
          <w:szCs w:val="24"/>
          <w:lang w:val="en-US"/>
        </w:rPr>
        <w:t>N</w:t>
      </w:r>
      <w:r w:rsidRPr="00624E84">
        <w:rPr>
          <w:rFonts w:eastAsia="MS Mincho"/>
          <w:sz w:val="24"/>
          <w:szCs w:val="24"/>
        </w:rPr>
        <w:t xml:space="preserve"> сегментах признаков на входе гибридного решающего модуля рис</w:t>
      </w:r>
      <w:r w:rsidR="00015B03">
        <w:rPr>
          <w:rFonts w:eastAsia="MS Mincho"/>
          <w:sz w:val="24"/>
          <w:szCs w:val="24"/>
        </w:rPr>
        <w:t>унок</w:t>
      </w:r>
      <w:r w:rsidRPr="00624E84">
        <w:rPr>
          <w:rFonts w:eastAsia="MS Mincho"/>
          <w:sz w:val="24"/>
          <w:szCs w:val="24"/>
        </w:rPr>
        <w:t xml:space="preserve"> 1 собраны все релевантные признаки, характеризующие исследуемый объект, относящиеся к области интереса решаемой задачи или у ЛПР нет уверенности, что в гибридный решающий модуль включены все релевантные потоки.</w:t>
      </w:r>
    </w:p>
    <w:p w:rsidR="00624E84" w:rsidRPr="00624E84" w:rsidRDefault="00624E84" w:rsidP="00624E84">
      <w:pPr>
        <w:ind w:firstLine="709"/>
        <w:jc w:val="both"/>
        <w:rPr>
          <w:rFonts w:eastAsia="MS Mincho"/>
          <w:sz w:val="24"/>
          <w:szCs w:val="24"/>
        </w:rPr>
      </w:pPr>
      <w:r w:rsidRPr="00624E84">
        <w:rPr>
          <w:rFonts w:eastAsia="MS Mincho"/>
          <w:sz w:val="24"/>
          <w:szCs w:val="24"/>
        </w:rPr>
        <w:t xml:space="preserve">Следовательно, можем выдвинуть гипотезу, что есть хотя бы один сегмент информативных признаков </w:t>
      </w:r>
      <w:r w:rsidRPr="00624E84">
        <w:rPr>
          <w:rFonts w:eastAsia="MS Mincho"/>
          <w:i/>
          <w:sz w:val="24"/>
          <w:szCs w:val="24"/>
          <w:lang w:val="en-US"/>
        </w:rPr>
        <w:t>N</w:t>
      </w:r>
      <w:r w:rsidRPr="00624E84">
        <w:rPr>
          <w:rFonts w:eastAsia="MS Mincho"/>
          <w:i/>
          <w:sz w:val="24"/>
          <w:szCs w:val="24"/>
        </w:rPr>
        <w:t>+1</w:t>
      </w:r>
      <w:r w:rsidRPr="00624E84">
        <w:rPr>
          <w:rFonts w:eastAsia="MS Mincho"/>
          <w:sz w:val="24"/>
          <w:szCs w:val="24"/>
        </w:rPr>
        <w:t xml:space="preserve">, который включает хотя бы один информативный признак, коэффициент уверенности по которому (по сегменту </w:t>
      </w:r>
      <w:r w:rsidRPr="00624E84">
        <w:rPr>
          <w:rFonts w:eastAsia="MS Mincho"/>
          <w:i/>
          <w:sz w:val="24"/>
          <w:szCs w:val="24"/>
          <w:lang w:val="en-US"/>
        </w:rPr>
        <w:t>N</w:t>
      </w:r>
      <w:r w:rsidRPr="00624E84">
        <w:rPr>
          <w:rFonts w:eastAsia="MS Mincho"/>
          <w:i/>
          <w:sz w:val="24"/>
          <w:szCs w:val="24"/>
        </w:rPr>
        <w:t>+1</w:t>
      </w:r>
      <w:r w:rsidRPr="00624E84">
        <w:rPr>
          <w:rFonts w:eastAsia="MS Mincho"/>
          <w:sz w:val="24"/>
          <w:szCs w:val="24"/>
        </w:rPr>
        <w:t xml:space="preserve">) </w:t>
      </w:r>
      <w:r w:rsidRPr="00624E84">
        <w:rPr>
          <w:rFonts w:eastAsia="MS Mincho"/>
          <w:i/>
          <w:sz w:val="24"/>
          <w:szCs w:val="24"/>
          <w:lang w:val="en-US"/>
        </w:rPr>
        <w:t>K</w:t>
      </w:r>
      <w:proofErr w:type="gramStart"/>
      <w:r w:rsidRPr="00624E84">
        <w:rPr>
          <w:rFonts w:eastAsia="MS Mincho"/>
          <w:i/>
          <w:sz w:val="24"/>
          <w:szCs w:val="24"/>
        </w:rPr>
        <w:t>У</w:t>
      </w:r>
      <w:proofErr w:type="gramEnd"/>
      <w:r w:rsidRPr="00624E84">
        <w:rPr>
          <w:rFonts w:eastAsia="MS Mincho"/>
          <w:i/>
          <w:sz w:val="24"/>
          <w:szCs w:val="24"/>
          <w:vertAlign w:val="subscript"/>
          <w:lang w:val="en-US"/>
        </w:rPr>
        <w:t>N</w:t>
      </w:r>
      <w:r w:rsidRPr="00624E84">
        <w:rPr>
          <w:rFonts w:eastAsia="MS Mincho"/>
          <w:i/>
          <w:sz w:val="24"/>
          <w:szCs w:val="24"/>
          <w:vertAlign w:val="subscript"/>
        </w:rPr>
        <w:t>+1</w:t>
      </w:r>
      <w:r w:rsidRPr="00624E84">
        <w:rPr>
          <w:rFonts w:eastAsia="MS Mincho"/>
          <w:sz w:val="24"/>
          <w:szCs w:val="24"/>
        </w:rPr>
        <w:t xml:space="preserve">, существенно влияет на качество принимаемых решений. Следовательно, необходима процедура, которая позволит сформировать вектор </w:t>
      </w:r>
    </w:p>
    <w:p w:rsidR="00624E84" w:rsidRPr="00624E84" w:rsidRDefault="00624E84" w:rsidP="00624E84">
      <w:pPr>
        <w:ind w:firstLine="709"/>
        <w:jc w:val="both"/>
        <w:rPr>
          <w:rFonts w:eastAsia="Times New Roman"/>
          <w:sz w:val="24"/>
          <w:szCs w:val="24"/>
        </w:rPr>
      </w:pPr>
      <w:r w:rsidRPr="00624E84">
        <w:rPr>
          <w:rFonts w:eastAsia="Times New Roman"/>
          <w:noProof/>
          <w:position w:val="-12"/>
          <w:sz w:val="24"/>
          <w:szCs w:val="24"/>
        </w:rPr>
        <w:drawing>
          <wp:inline distT="0" distB="0" distL="0" distR="0" wp14:anchorId="6AE31A89" wp14:editId="257DE19F">
            <wp:extent cx="2590800" cy="314325"/>
            <wp:effectExtent l="0" t="0" r="0" b="9525"/>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314325"/>
                    </a:xfrm>
                    <a:prstGeom prst="rect">
                      <a:avLst/>
                    </a:prstGeom>
                    <a:noFill/>
                    <a:ln>
                      <a:noFill/>
                    </a:ln>
                  </pic:spPr>
                </pic:pic>
              </a:graphicData>
            </a:graphic>
          </wp:inline>
        </w:drawing>
      </w:r>
      <w:r w:rsidRPr="00624E84">
        <w:rPr>
          <w:rFonts w:eastAsia="Times New Roman"/>
          <w:sz w:val="24"/>
          <w:szCs w:val="24"/>
        </w:rPr>
        <w:tab/>
      </w:r>
      <w:r w:rsidRPr="00624E84">
        <w:rPr>
          <w:rFonts w:eastAsia="Times New Roman"/>
          <w:sz w:val="24"/>
          <w:szCs w:val="24"/>
        </w:rPr>
        <w:tab/>
      </w:r>
      <w:r w:rsidRPr="00624E84">
        <w:rPr>
          <w:rFonts w:eastAsia="Times New Roman"/>
          <w:sz w:val="24"/>
          <w:szCs w:val="24"/>
        </w:rPr>
        <w:tab/>
      </w:r>
      <w:r w:rsidRPr="00624E84">
        <w:rPr>
          <w:rFonts w:eastAsia="Times New Roman"/>
          <w:sz w:val="24"/>
          <w:szCs w:val="24"/>
        </w:rPr>
        <w:tab/>
      </w:r>
      <w:r w:rsidRPr="00624E84">
        <w:rPr>
          <w:rFonts w:eastAsia="Times New Roman"/>
          <w:sz w:val="24"/>
          <w:szCs w:val="24"/>
        </w:rPr>
        <w:tab/>
      </w:r>
      <w:r w:rsidRPr="00624E84">
        <w:rPr>
          <w:rFonts w:eastAsia="Times New Roman"/>
          <w:sz w:val="24"/>
          <w:szCs w:val="24"/>
        </w:rPr>
        <w:tab/>
        <w:t>(1)</w:t>
      </w:r>
    </w:p>
    <w:p w:rsidR="00624E84" w:rsidRPr="00624E84" w:rsidRDefault="00624E84" w:rsidP="00624E84">
      <w:pPr>
        <w:jc w:val="both"/>
        <w:rPr>
          <w:rFonts w:eastAsia="Times New Roman"/>
          <w:sz w:val="24"/>
          <w:szCs w:val="24"/>
        </w:rPr>
      </w:pPr>
      <w:r w:rsidRPr="00624E84">
        <w:rPr>
          <w:rFonts w:eastAsia="Times New Roman"/>
          <w:sz w:val="24"/>
          <w:szCs w:val="24"/>
        </w:rPr>
        <w:t>для обучающей выборки</w:t>
      </w:r>
    </w:p>
    <w:p w:rsidR="00624E84" w:rsidRPr="00624E84" w:rsidRDefault="00624E84" w:rsidP="00624E84">
      <w:pPr>
        <w:ind w:firstLine="709"/>
        <w:jc w:val="both"/>
        <w:rPr>
          <w:rFonts w:eastAsia="Times New Roman"/>
          <w:sz w:val="24"/>
          <w:szCs w:val="24"/>
        </w:rPr>
      </w:pPr>
      <w:r w:rsidRPr="00624E84">
        <w:rPr>
          <w:rFonts w:eastAsia="MS Mincho"/>
          <w:noProof/>
          <w:position w:val="-12"/>
          <w:sz w:val="24"/>
          <w:szCs w:val="24"/>
        </w:rPr>
        <w:drawing>
          <wp:inline distT="0" distB="0" distL="0" distR="0" wp14:anchorId="6945614F" wp14:editId="25B2F7A8">
            <wp:extent cx="1339200" cy="25200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9200" cy="252000"/>
                    </a:xfrm>
                    <a:prstGeom prst="rect">
                      <a:avLst/>
                    </a:prstGeom>
                    <a:noFill/>
                    <a:ln>
                      <a:noFill/>
                    </a:ln>
                  </pic:spPr>
                </pic:pic>
              </a:graphicData>
            </a:graphic>
          </wp:inline>
        </w:drawing>
      </w:r>
      <w:r w:rsidRPr="00624E84">
        <w:rPr>
          <w:rFonts w:eastAsia="Times New Roman"/>
          <w:sz w:val="24"/>
          <w:szCs w:val="24"/>
        </w:rPr>
        <w:fldChar w:fldCharType="begin"/>
      </w:r>
      <w:r w:rsidRPr="00624E84">
        <w:rPr>
          <w:rFonts w:eastAsia="Times New Roman"/>
          <w:sz w:val="24"/>
          <w:szCs w:val="24"/>
        </w:rPr>
        <w:instrText xml:space="preserve"> QUOTE </w:instrText>
      </w:r>
      <m:oMath>
        <m:d>
          <m:dPr>
            <m:begChr m:val="{"/>
            <m:endChr m:val="}"/>
            <m:ctrlPr>
              <w:rPr>
                <w:rFonts w:ascii="Cambria Math" w:eastAsia="Times New Roman" w:hAnsi="Cambria Math"/>
                <w:i/>
                <w:sz w:val="24"/>
                <w:szCs w:val="24"/>
              </w:rPr>
            </m:ctrlPr>
          </m:dPr>
          <m:e>
            <m:sSub>
              <m:sSubPr>
                <m:ctrlPr>
                  <w:rPr>
                    <w:rFonts w:ascii="Cambria Math" w:eastAsia="Times New Roman" w:hAnsi="Cambria Math"/>
                    <w:i/>
                    <w:sz w:val="24"/>
                    <w:szCs w:val="24"/>
                  </w:rPr>
                </m:ctrlPr>
              </m:sSubPr>
              <m:e>
                <m:r>
                  <m:rPr>
                    <m:sty m:val="p"/>
                  </m:rPr>
                  <w:rPr>
                    <w:rFonts w:ascii="Cambria Math" w:eastAsia="Times New Roman" w:hAnsi="Cambria Math"/>
                    <w:sz w:val="24"/>
                    <w:szCs w:val="24"/>
                  </w:rPr>
                  <m:t>Z</m:t>
                </m:r>
              </m:e>
              <m:sub>
                <m:r>
                  <m:rPr>
                    <m:sty m:val="p"/>
                  </m:rPr>
                  <w:rPr>
                    <w:rFonts w:ascii="Cambria Math" w:eastAsia="Times New Roman"/>
                    <w:sz w:val="24"/>
                    <w:szCs w:val="24"/>
                  </w:rPr>
                  <m:t>1</m:t>
                </m:r>
              </m:sub>
            </m:sSub>
            <m:r>
              <m:rPr>
                <m:sty m:val="p"/>
              </m:rPr>
              <w:rPr>
                <w:rFonts w:ascii="Cambria Math" w:eastAsia="Times New Roman"/>
                <w:sz w:val="24"/>
                <w:szCs w:val="24"/>
              </w:rPr>
              <m:t>,</m:t>
            </m:r>
            <m:sSub>
              <m:sSubPr>
                <m:ctrlPr>
                  <w:rPr>
                    <w:rFonts w:ascii="Cambria Math" w:eastAsia="Times New Roman" w:hAnsi="Cambria Math"/>
                    <w:i/>
                    <w:sz w:val="24"/>
                    <w:szCs w:val="24"/>
                  </w:rPr>
                </m:ctrlPr>
              </m:sSubPr>
              <m:e>
                <m:r>
                  <m:rPr>
                    <m:sty m:val="p"/>
                  </m:rPr>
                  <w:rPr>
                    <w:rFonts w:ascii="Cambria Math" w:eastAsia="Times New Roman" w:hAnsi="Cambria Math"/>
                    <w:sz w:val="24"/>
                    <w:szCs w:val="24"/>
                  </w:rPr>
                  <m:t>Z</m:t>
                </m:r>
              </m:e>
              <m:sub>
                <m:r>
                  <m:rPr>
                    <m:sty m:val="p"/>
                  </m:rPr>
                  <w:rPr>
                    <w:rFonts w:ascii="Cambria Math" w:eastAsia="Times New Roman"/>
                    <w:sz w:val="24"/>
                    <w:szCs w:val="24"/>
                  </w:rPr>
                  <m:t>2</m:t>
                </m:r>
              </m:sub>
            </m:sSub>
            <m:r>
              <m:rPr>
                <m:sty m:val="p"/>
              </m:rPr>
              <w:rPr>
                <w:rFonts w:ascii="Cambria Math" w:eastAsia="Times New Roman"/>
                <w:sz w:val="24"/>
                <w:szCs w:val="24"/>
              </w:rPr>
              <m:t>,</m:t>
            </m:r>
            <m:r>
              <m:rPr>
                <m:sty m:val="p"/>
              </m:rPr>
              <w:rPr>
                <w:rFonts w:ascii="Cambria Math" w:eastAsia="Times New Roman"/>
                <w:sz w:val="24"/>
                <w:szCs w:val="24"/>
              </w:rPr>
              <m:t>…</m:t>
            </m:r>
            <m:sSub>
              <m:sSubPr>
                <m:ctrlPr>
                  <w:rPr>
                    <w:rFonts w:ascii="Cambria Math" w:eastAsia="Times New Roman" w:hAnsi="Cambria Math"/>
                    <w:i/>
                    <w:sz w:val="24"/>
                    <w:szCs w:val="24"/>
                  </w:rPr>
                </m:ctrlPr>
              </m:sSubPr>
              <m:e>
                <m:r>
                  <m:rPr>
                    <m:sty m:val="p"/>
                  </m:rPr>
                  <w:rPr>
                    <w:rFonts w:ascii="Cambria Math" w:eastAsia="Times New Roman" w:hAnsi="Cambria Math"/>
                    <w:sz w:val="24"/>
                    <w:szCs w:val="24"/>
                  </w:rPr>
                  <m:t>Z</m:t>
                </m:r>
              </m:e>
              <m:sub>
                <m:r>
                  <m:rPr>
                    <m:sty m:val="p"/>
                  </m:rPr>
                  <w:rPr>
                    <w:rFonts w:ascii="Cambria Math" w:eastAsia="Times New Roman" w:hAnsi="Cambria Math"/>
                    <w:sz w:val="24"/>
                    <w:szCs w:val="24"/>
                  </w:rPr>
                  <m:t>M</m:t>
                </m:r>
              </m:sub>
            </m:sSub>
          </m:e>
        </m:d>
      </m:oMath>
      <w:r w:rsidRPr="00624E84">
        <w:rPr>
          <w:rFonts w:eastAsia="Times New Roman"/>
          <w:sz w:val="24"/>
          <w:szCs w:val="24"/>
        </w:rPr>
        <w:instrText xml:space="preserve"> </w:instrText>
      </w:r>
      <w:r w:rsidRPr="00624E84">
        <w:rPr>
          <w:rFonts w:eastAsia="Times New Roman"/>
          <w:sz w:val="24"/>
          <w:szCs w:val="24"/>
        </w:rPr>
        <w:fldChar w:fldCharType="end"/>
      </w:r>
      <w:r w:rsidRPr="00624E84">
        <w:rPr>
          <w:rFonts w:eastAsia="Times New Roman"/>
          <w:sz w:val="24"/>
          <w:szCs w:val="24"/>
        </w:rPr>
        <w:t>,</w:t>
      </w:r>
      <w:r w:rsidRPr="00624E84">
        <w:rPr>
          <w:rFonts w:eastAsia="Times New Roman"/>
          <w:sz w:val="24"/>
          <w:szCs w:val="24"/>
        </w:rPr>
        <w:tab/>
      </w:r>
      <w:r w:rsidRPr="00624E84">
        <w:rPr>
          <w:rFonts w:eastAsia="Times New Roman"/>
          <w:sz w:val="24"/>
          <w:szCs w:val="24"/>
        </w:rPr>
        <w:tab/>
      </w:r>
      <w:r w:rsidRPr="00624E84">
        <w:rPr>
          <w:rFonts w:eastAsia="Times New Roman"/>
          <w:sz w:val="24"/>
          <w:szCs w:val="24"/>
        </w:rPr>
        <w:tab/>
      </w:r>
      <w:r w:rsidRPr="00624E84">
        <w:rPr>
          <w:rFonts w:eastAsia="Times New Roman"/>
          <w:sz w:val="24"/>
          <w:szCs w:val="24"/>
        </w:rPr>
        <w:tab/>
      </w:r>
      <w:r w:rsidRPr="00624E84">
        <w:rPr>
          <w:rFonts w:eastAsia="Times New Roman"/>
          <w:sz w:val="24"/>
          <w:szCs w:val="24"/>
        </w:rPr>
        <w:tab/>
      </w:r>
      <w:r w:rsidRPr="00624E84">
        <w:rPr>
          <w:rFonts w:eastAsia="Times New Roman"/>
          <w:sz w:val="24"/>
          <w:szCs w:val="24"/>
        </w:rPr>
        <w:tab/>
      </w:r>
      <w:r w:rsidRPr="00624E84">
        <w:rPr>
          <w:rFonts w:eastAsia="Times New Roman"/>
          <w:sz w:val="24"/>
          <w:szCs w:val="24"/>
        </w:rPr>
        <w:tab/>
      </w:r>
      <w:r w:rsidRPr="00624E84">
        <w:rPr>
          <w:rFonts w:eastAsia="Times New Roman"/>
          <w:sz w:val="24"/>
          <w:szCs w:val="24"/>
        </w:rPr>
        <w:tab/>
        <w:t>(2)</w:t>
      </w:r>
    </w:p>
    <w:p w:rsidR="00624E84" w:rsidRPr="00624E84" w:rsidRDefault="00624E84" w:rsidP="00624E84">
      <w:pPr>
        <w:jc w:val="both"/>
        <w:rPr>
          <w:rFonts w:eastAsia="Times New Roman"/>
          <w:sz w:val="24"/>
          <w:szCs w:val="24"/>
        </w:rPr>
      </w:pPr>
      <w:r w:rsidRPr="00624E84">
        <w:rPr>
          <w:rFonts w:eastAsia="Times New Roman"/>
          <w:sz w:val="24"/>
          <w:szCs w:val="24"/>
        </w:rPr>
        <w:t xml:space="preserve">где </w:t>
      </w:r>
    </w:p>
    <w:p w:rsidR="00624E84" w:rsidRPr="00624E84" w:rsidRDefault="00624E84" w:rsidP="00624E84">
      <w:pPr>
        <w:ind w:firstLine="720"/>
        <w:jc w:val="both"/>
        <w:rPr>
          <w:rFonts w:eastAsia="Times New Roman"/>
          <w:sz w:val="24"/>
          <w:szCs w:val="24"/>
        </w:rPr>
      </w:pPr>
      <w:r w:rsidRPr="00624E84">
        <w:rPr>
          <w:rFonts w:eastAsia="Times New Roman"/>
          <w:noProof/>
          <w:position w:val="-16"/>
          <w:sz w:val="24"/>
          <w:szCs w:val="24"/>
        </w:rPr>
        <w:drawing>
          <wp:inline distT="0" distB="0" distL="0" distR="0" wp14:anchorId="5DD3A758" wp14:editId="1BC7C778">
            <wp:extent cx="1924050" cy="34290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4050" cy="342900"/>
                    </a:xfrm>
                    <a:prstGeom prst="rect">
                      <a:avLst/>
                    </a:prstGeom>
                    <a:noFill/>
                    <a:ln>
                      <a:noFill/>
                    </a:ln>
                  </pic:spPr>
                </pic:pic>
              </a:graphicData>
            </a:graphic>
          </wp:inline>
        </w:drawing>
      </w:r>
      <w:r w:rsidRPr="00624E84">
        <w:rPr>
          <w:rFonts w:eastAsia="Times New Roman"/>
          <w:sz w:val="24"/>
          <w:szCs w:val="24"/>
        </w:rPr>
        <w:t>,</w:t>
      </w:r>
      <w:r w:rsidRPr="00624E84">
        <w:rPr>
          <w:rFonts w:eastAsia="Times New Roman"/>
          <w:sz w:val="24"/>
          <w:szCs w:val="24"/>
        </w:rPr>
        <w:tab/>
        <w:t xml:space="preserve">  </w:t>
      </w:r>
      <w:r w:rsidRPr="00624E84">
        <w:rPr>
          <w:rFonts w:eastAsia="Times New Roman"/>
          <w:sz w:val="24"/>
          <w:szCs w:val="24"/>
        </w:rPr>
        <w:tab/>
      </w:r>
      <w:r w:rsidRPr="00624E84">
        <w:rPr>
          <w:rFonts w:eastAsia="Times New Roman"/>
          <w:sz w:val="24"/>
          <w:szCs w:val="24"/>
        </w:rPr>
        <w:tab/>
      </w:r>
      <w:r w:rsidRPr="00624E84">
        <w:rPr>
          <w:rFonts w:eastAsia="Times New Roman"/>
          <w:sz w:val="24"/>
          <w:szCs w:val="24"/>
        </w:rPr>
        <w:tab/>
      </w:r>
      <w:r w:rsidRPr="00624E84">
        <w:rPr>
          <w:rFonts w:eastAsia="Times New Roman"/>
          <w:sz w:val="24"/>
          <w:szCs w:val="24"/>
        </w:rPr>
        <w:tab/>
      </w:r>
      <w:r w:rsidRPr="00624E84">
        <w:rPr>
          <w:rFonts w:eastAsia="Times New Roman"/>
          <w:sz w:val="24"/>
          <w:szCs w:val="24"/>
        </w:rPr>
        <w:tab/>
      </w:r>
      <w:r w:rsidRPr="00624E84">
        <w:rPr>
          <w:rFonts w:eastAsia="Times New Roman"/>
          <w:sz w:val="24"/>
          <w:szCs w:val="24"/>
        </w:rPr>
        <w:tab/>
        <w:t>(3)</w:t>
      </w:r>
    </w:p>
    <w:p w:rsidR="00624E84" w:rsidRPr="00624E84" w:rsidRDefault="00624E84" w:rsidP="00624E84">
      <w:pPr>
        <w:ind w:firstLine="720"/>
        <w:jc w:val="both"/>
        <w:rPr>
          <w:rFonts w:eastAsia="Times New Roman"/>
          <w:sz w:val="24"/>
          <w:szCs w:val="24"/>
        </w:rPr>
      </w:pPr>
      <w:r w:rsidRPr="00624E84">
        <w:rPr>
          <w:rFonts w:eastAsia="Times New Roman"/>
          <w:i/>
          <w:sz w:val="24"/>
          <w:szCs w:val="24"/>
          <w:lang w:val="en-US"/>
        </w:rPr>
        <w:t>M</w:t>
      </w:r>
      <w:r w:rsidRPr="00624E84">
        <w:rPr>
          <w:rFonts w:eastAsia="Times New Roman"/>
          <w:sz w:val="24"/>
          <w:szCs w:val="24"/>
        </w:rPr>
        <w:t xml:space="preserve"> – </w:t>
      </w:r>
      <w:proofErr w:type="gramStart"/>
      <w:r w:rsidRPr="00624E84">
        <w:rPr>
          <w:rFonts w:eastAsia="Times New Roman"/>
          <w:sz w:val="24"/>
          <w:szCs w:val="24"/>
        </w:rPr>
        <w:t>число</w:t>
      </w:r>
      <w:proofErr w:type="gramEnd"/>
      <w:r w:rsidRPr="00624E84">
        <w:rPr>
          <w:rFonts w:eastAsia="Times New Roman"/>
          <w:sz w:val="24"/>
          <w:szCs w:val="24"/>
        </w:rPr>
        <w:t xml:space="preserve"> образцов в обучающей выборке, </w:t>
      </w:r>
      <w:r w:rsidRPr="00624E84">
        <w:rPr>
          <w:rFonts w:eastAsia="Times New Roman"/>
          <w:i/>
          <w:sz w:val="24"/>
          <w:szCs w:val="24"/>
          <w:lang w:val="en-US"/>
        </w:rPr>
        <w:t>N</w:t>
      </w:r>
      <w:r w:rsidRPr="00624E84">
        <w:rPr>
          <w:rFonts w:eastAsia="Times New Roman"/>
          <w:sz w:val="24"/>
          <w:szCs w:val="24"/>
        </w:rPr>
        <w:t xml:space="preserve"> – число входов нейронной сети на рис. 1,</w:t>
      </w:r>
      <w:r w:rsidRPr="00624E84">
        <w:rPr>
          <w:rFonts w:eastAsia="Times New Roman"/>
          <w:i/>
          <w:sz w:val="24"/>
          <w:szCs w:val="24"/>
        </w:rPr>
        <w:t xml:space="preserve"> </w:t>
      </w:r>
      <w:proofErr w:type="spellStart"/>
      <w:r w:rsidRPr="00624E84">
        <w:rPr>
          <w:rFonts w:eastAsia="Times New Roman"/>
          <w:i/>
          <w:sz w:val="24"/>
          <w:szCs w:val="24"/>
          <w:lang w:val="en-US"/>
        </w:rPr>
        <w:t>i</w:t>
      </w:r>
      <w:proofErr w:type="spellEnd"/>
      <w:r w:rsidRPr="00624E84">
        <w:rPr>
          <w:rFonts w:eastAsia="Times New Roman"/>
          <w:sz w:val="24"/>
          <w:szCs w:val="24"/>
        </w:rPr>
        <w:t xml:space="preserve"> – номер образца в обучающей выборке, </w:t>
      </w:r>
      <w:r w:rsidRPr="00624E84">
        <w:rPr>
          <w:rFonts w:eastAsia="Times New Roman"/>
          <w:i/>
          <w:sz w:val="24"/>
          <w:szCs w:val="24"/>
          <w:lang w:val="en-US"/>
        </w:rPr>
        <w:t>j</w:t>
      </w:r>
      <w:r w:rsidRPr="00624E84">
        <w:rPr>
          <w:rFonts w:eastAsia="Times New Roman"/>
          <w:i/>
          <w:sz w:val="24"/>
          <w:szCs w:val="24"/>
        </w:rPr>
        <w:t xml:space="preserve"> –</w:t>
      </w:r>
      <w:r w:rsidRPr="00624E84">
        <w:rPr>
          <w:rFonts w:eastAsia="Times New Roman"/>
          <w:sz w:val="24"/>
          <w:szCs w:val="24"/>
        </w:rPr>
        <w:t xml:space="preserve"> номер входа агрегирующей нейронной сети </w:t>
      </w:r>
      <m:oMath>
        <m:d>
          <m:dPr>
            <m:ctrlPr>
              <w:rPr>
                <w:rFonts w:ascii="Cambria Math" w:eastAsia="Times New Roman" w:hAnsi="Cambria Math"/>
                <w:i/>
                <w:sz w:val="24"/>
                <w:szCs w:val="24"/>
              </w:rPr>
            </m:ctrlPr>
          </m:dPr>
          <m:e>
            <m:r>
              <w:rPr>
                <w:rFonts w:ascii="Cambria Math" w:eastAsia="Times New Roman" w:hAnsi="Cambria Math"/>
                <w:sz w:val="24"/>
                <w:szCs w:val="24"/>
              </w:rPr>
              <m:t>j</m:t>
            </m:r>
            <m:r>
              <w:rPr>
                <w:rFonts w:ascii="Cambria Math" w:eastAsia="Times New Roman"/>
                <w:sz w:val="24"/>
                <w:szCs w:val="24"/>
              </w:rPr>
              <m:t>=</m:t>
            </m:r>
            <m:acc>
              <m:accPr>
                <m:chr m:val="̅"/>
                <m:ctrlPr>
                  <w:rPr>
                    <w:rFonts w:ascii="Cambria Math" w:eastAsia="Times New Roman" w:hAnsi="Cambria Math"/>
                    <w:i/>
                    <w:sz w:val="24"/>
                    <w:szCs w:val="24"/>
                  </w:rPr>
                </m:ctrlPr>
              </m:accPr>
              <m:e>
                <m:r>
                  <w:rPr>
                    <w:rFonts w:ascii="Cambria Math" w:eastAsia="Times New Roman"/>
                    <w:sz w:val="24"/>
                    <w:szCs w:val="24"/>
                  </w:rPr>
                  <m:t>1,</m:t>
                </m:r>
                <m:r>
                  <w:rPr>
                    <w:rFonts w:ascii="Cambria Math" w:eastAsia="Times New Roman" w:hAnsi="Cambria Math"/>
                    <w:sz w:val="24"/>
                    <w:szCs w:val="24"/>
                  </w:rPr>
                  <m:t>N</m:t>
                </m:r>
                <m:r>
                  <w:rPr>
                    <w:rFonts w:ascii="Cambria Math" w:eastAsia="Times New Roman"/>
                    <w:sz w:val="24"/>
                    <w:szCs w:val="24"/>
                  </w:rPr>
                  <m:t xml:space="preserve">,  </m:t>
                </m:r>
              </m:e>
            </m:acc>
            <m:r>
              <w:rPr>
                <w:rFonts w:ascii="Cambria Math" w:eastAsia="Times New Roman"/>
                <w:sz w:val="24"/>
                <w:szCs w:val="24"/>
              </w:rPr>
              <m:t xml:space="preserve"> </m:t>
            </m:r>
            <m:r>
              <w:rPr>
                <w:rFonts w:ascii="Cambria Math" w:eastAsia="Times New Roman" w:hAnsi="Cambria Math"/>
                <w:sz w:val="24"/>
                <w:szCs w:val="24"/>
              </w:rPr>
              <m:t>i</m:t>
            </m:r>
            <m:r>
              <w:rPr>
                <w:rFonts w:ascii="Cambria Math" w:eastAsia="Times New Roman"/>
                <w:sz w:val="24"/>
                <w:szCs w:val="24"/>
              </w:rPr>
              <m:t>=</m:t>
            </m:r>
            <m:acc>
              <m:accPr>
                <m:chr m:val="̅"/>
                <m:ctrlPr>
                  <w:rPr>
                    <w:rFonts w:ascii="Cambria Math" w:eastAsia="Times New Roman" w:hAnsi="Cambria Math"/>
                    <w:i/>
                    <w:sz w:val="24"/>
                    <w:szCs w:val="24"/>
                  </w:rPr>
                </m:ctrlPr>
              </m:accPr>
              <m:e>
                <m:r>
                  <w:rPr>
                    <w:rFonts w:ascii="Cambria Math" w:eastAsia="Times New Roman"/>
                    <w:sz w:val="24"/>
                    <w:szCs w:val="24"/>
                  </w:rPr>
                  <m:t>1,</m:t>
                </m:r>
                <m:r>
                  <w:rPr>
                    <w:rFonts w:ascii="Cambria Math" w:eastAsia="Times New Roman" w:hAnsi="Cambria Math"/>
                    <w:sz w:val="24"/>
                    <w:szCs w:val="24"/>
                  </w:rPr>
                  <m:t>M</m:t>
                </m:r>
              </m:e>
            </m:acc>
          </m:e>
        </m:d>
        <m:r>
          <w:rPr>
            <w:rFonts w:ascii="Cambria Math" w:eastAsia="Times New Roman"/>
            <w:sz w:val="24"/>
            <w:szCs w:val="24"/>
          </w:rPr>
          <m:t>.</m:t>
        </m:r>
      </m:oMath>
      <w:r w:rsidRPr="00624E84">
        <w:rPr>
          <w:rFonts w:eastAsia="Times New Roman"/>
          <w:sz w:val="24"/>
          <w:szCs w:val="24"/>
        </w:rPr>
        <w:t xml:space="preserve"> </w:t>
      </w:r>
    </w:p>
    <w:p w:rsidR="00624E84" w:rsidRPr="00624E84" w:rsidRDefault="00624E84" w:rsidP="00624E84">
      <w:pPr>
        <w:ind w:firstLine="720"/>
        <w:jc w:val="both"/>
        <w:rPr>
          <w:rFonts w:eastAsia="Times New Roman"/>
          <w:sz w:val="24"/>
          <w:szCs w:val="24"/>
        </w:rPr>
      </w:pPr>
      <w:r w:rsidRPr="00624E84">
        <w:rPr>
          <w:rFonts w:eastAsia="Times New Roman"/>
          <w:sz w:val="24"/>
          <w:szCs w:val="24"/>
        </w:rPr>
        <w:t xml:space="preserve">Так как в (3) </w:t>
      </w:r>
      <w:r w:rsidRPr="00624E84">
        <w:rPr>
          <w:rFonts w:eastAsia="Times New Roman"/>
          <w:noProof/>
          <w:position w:val="-20"/>
          <w:sz w:val="24"/>
          <w:szCs w:val="24"/>
        </w:rPr>
        <w:drawing>
          <wp:inline distT="0" distB="0" distL="0" distR="0" wp14:anchorId="5A3BFAAB" wp14:editId="4A0C552D">
            <wp:extent cx="594000" cy="28800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00" cy="288000"/>
                    </a:xfrm>
                    <a:prstGeom prst="rect">
                      <a:avLst/>
                    </a:prstGeom>
                    <a:noFill/>
                    <a:ln>
                      <a:noFill/>
                    </a:ln>
                  </pic:spPr>
                </pic:pic>
              </a:graphicData>
            </a:graphic>
          </wp:inline>
        </w:drawing>
      </w:r>
      <w:r w:rsidRPr="00624E84">
        <w:rPr>
          <w:rFonts w:eastAsia="Times New Roman"/>
          <w:sz w:val="24"/>
          <w:szCs w:val="24"/>
        </w:rPr>
        <w:t xml:space="preserve">, то </w:t>
      </w:r>
      <w:r w:rsidRPr="00624E84">
        <w:rPr>
          <w:rFonts w:eastAsia="Times New Roman"/>
          <w:noProof/>
          <w:position w:val="-16"/>
          <w:sz w:val="24"/>
          <w:szCs w:val="24"/>
        </w:rPr>
        <w:drawing>
          <wp:inline distT="0" distB="0" distL="0" distR="0" wp14:anchorId="562C7E22" wp14:editId="03EFAF94">
            <wp:extent cx="2156400" cy="2916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6400" cy="291600"/>
                    </a:xfrm>
                    <a:prstGeom prst="rect">
                      <a:avLst/>
                    </a:prstGeom>
                    <a:noFill/>
                    <a:ln>
                      <a:noFill/>
                    </a:ln>
                  </pic:spPr>
                </pic:pic>
              </a:graphicData>
            </a:graphic>
          </wp:inline>
        </w:drawing>
      </w:r>
      <w:r w:rsidRPr="00624E84">
        <w:rPr>
          <w:rFonts w:eastAsia="Times New Roman"/>
          <w:sz w:val="24"/>
          <w:szCs w:val="24"/>
        </w:rPr>
        <w:t>.</w:t>
      </w:r>
    </w:p>
    <w:p w:rsidR="00624E84" w:rsidRPr="00624E84" w:rsidRDefault="00624E84" w:rsidP="00624E84">
      <w:pPr>
        <w:ind w:firstLine="709"/>
        <w:jc w:val="both"/>
        <w:rPr>
          <w:rFonts w:eastAsia="Times New Roman"/>
          <w:sz w:val="24"/>
          <w:szCs w:val="24"/>
        </w:rPr>
      </w:pPr>
      <w:r w:rsidRPr="00624E84">
        <w:rPr>
          <w:rFonts w:eastAsia="Times New Roman"/>
          <w:sz w:val="24"/>
          <w:szCs w:val="24"/>
        </w:rPr>
        <w:t xml:space="preserve">В общем случае у нейронной сети рис. 1 может быть введено неограниченное число дополнительных входов (имеется неограниченное число виртуальных информационных потоков), но в данном случае рассматривается  только один дополнительный вход. </w:t>
      </w:r>
    </w:p>
    <w:p w:rsidR="00624E84" w:rsidRPr="00624E84" w:rsidRDefault="00624E84" w:rsidP="00624E84">
      <w:pPr>
        <w:ind w:firstLine="709"/>
        <w:jc w:val="both"/>
        <w:rPr>
          <w:rFonts w:eastAsia="Courier New"/>
          <w:sz w:val="24"/>
          <w:szCs w:val="24"/>
        </w:rPr>
      </w:pPr>
      <w:r w:rsidRPr="00624E84">
        <w:rPr>
          <w:rFonts w:eastAsia="Courier New"/>
          <w:b/>
          <w:i/>
          <w:sz w:val="24"/>
          <w:szCs w:val="24"/>
        </w:rPr>
        <w:t>Метод и модели.</w:t>
      </w:r>
      <w:r w:rsidRPr="00624E84">
        <w:rPr>
          <w:rFonts w:eastAsia="Courier New"/>
          <w:sz w:val="24"/>
          <w:szCs w:val="24"/>
        </w:rPr>
        <w:t xml:space="preserve"> Для </w:t>
      </w:r>
      <w:proofErr w:type="spellStart"/>
      <w:r w:rsidRPr="00624E84">
        <w:rPr>
          <w:rFonts w:eastAsia="Courier New"/>
          <w:sz w:val="24"/>
          <w:szCs w:val="24"/>
        </w:rPr>
        <w:t>двухальтернативных</w:t>
      </w:r>
      <w:proofErr w:type="spellEnd"/>
      <w:r w:rsidRPr="00624E84">
        <w:rPr>
          <w:rFonts w:eastAsia="Courier New"/>
          <w:sz w:val="24"/>
          <w:szCs w:val="24"/>
        </w:rPr>
        <w:t xml:space="preserve"> выборок необходимо построить две модели виртуальных потоков. Скрытые связи определяются аппроксимирующей функцией, построенной по данным, извлеченным из обучающей выборки (независимым переменным) и зависимым переменным, полученным посредством вероятностного программирования [4]. Если такая аппроксимирующая функция будет построена, то по данным неизвестного образца может быть найден дополнительный признак как функция этих входных данных.</w:t>
      </w:r>
    </w:p>
    <w:p w:rsidR="00624E84" w:rsidRPr="00624E84" w:rsidRDefault="00624E84" w:rsidP="00624E84">
      <w:pPr>
        <w:ind w:firstLine="709"/>
        <w:jc w:val="both"/>
        <w:rPr>
          <w:rFonts w:eastAsia="Times New Roman"/>
          <w:sz w:val="24"/>
          <w:szCs w:val="24"/>
        </w:rPr>
      </w:pPr>
      <w:r w:rsidRPr="00624E84">
        <w:rPr>
          <w:rFonts w:eastAsia="Times New Roman"/>
          <w:sz w:val="24"/>
          <w:szCs w:val="24"/>
        </w:rPr>
        <w:t xml:space="preserve">Полагаем, что неизвестный образец характеризуется вектором </w:t>
      </w:r>
      <w:proofErr w:type="gramStart"/>
      <w:r w:rsidRPr="00624E84">
        <w:rPr>
          <w:rFonts w:eastAsia="Times New Roman"/>
          <w:sz w:val="24"/>
          <w:szCs w:val="24"/>
        </w:rPr>
        <w:t>наблюдаемых</w:t>
      </w:r>
      <w:proofErr w:type="gramEnd"/>
      <w:r w:rsidRPr="00624E84">
        <w:rPr>
          <w:rFonts w:eastAsia="Times New Roman"/>
          <w:sz w:val="24"/>
          <w:szCs w:val="24"/>
        </w:rPr>
        <w:t xml:space="preserve"> информативных признаком </w:t>
      </w:r>
      <w:r w:rsidRPr="00624E84">
        <w:rPr>
          <w:rFonts w:eastAsia="Times New Roman"/>
          <w:i/>
          <w:sz w:val="24"/>
          <w:szCs w:val="24"/>
        </w:rPr>
        <w:t>X</w:t>
      </w:r>
      <w:r w:rsidRPr="00624E84">
        <w:rPr>
          <w:rFonts w:eastAsia="Times New Roman"/>
          <w:sz w:val="24"/>
          <w:szCs w:val="24"/>
        </w:rPr>
        <w:t xml:space="preserve"> с компонентами </w:t>
      </w:r>
      <w:r w:rsidRPr="00624E84">
        <w:rPr>
          <w:rFonts w:eastAsia="Times New Roman"/>
          <w:i/>
          <w:sz w:val="24"/>
          <w:szCs w:val="24"/>
        </w:rPr>
        <w:t>x</w:t>
      </w:r>
      <w:r w:rsidRPr="00624E84">
        <w:rPr>
          <w:rFonts w:eastAsia="Times New Roman"/>
          <w:i/>
          <w:sz w:val="24"/>
          <w:szCs w:val="24"/>
          <w:vertAlign w:val="subscript"/>
        </w:rPr>
        <w:t>1</w:t>
      </w:r>
      <w:r w:rsidRPr="00624E84">
        <w:rPr>
          <w:rFonts w:eastAsia="Times New Roman"/>
          <w:i/>
          <w:sz w:val="24"/>
          <w:szCs w:val="24"/>
        </w:rPr>
        <w:t>, x</w:t>
      </w:r>
      <w:r w:rsidRPr="00624E84">
        <w:rPr>
          <w:rFonts w:eastAsia="Times New Roman"/>
          <w:i/>
          <w:sz w:val="24"/>
          <w:szCs w:val="24"/>
          <w:vertAlign w:val="subscript"/>
        </w:rPr>
        <w:t>2</w:t>
      </w:r>
      <w:r w:rsidRPr="00624E84">
        <w:rPr>
          <w:rFonts w:eastAsia="Times New Roman"/>
          <w:i/>
          <w:sz w:val="24"/>
          <w:szCs w:val="24"/>
        </w:rPr>
        <w:t>,…,</w:t>
      </w:r>
      <w:proofErr w:type="spellStart"/>
      <w:r w:rsidRPr="00624E84">
        <w:rPr>
          <w:rFonts w:eastAsia="Times New Roman"/>
          <w:i/>
          <w:sz w:val="24"/>
          <w:szCs w:val="24"/>
        </w:rPr>
        <w:t>x</w:t>
      </w:r>
      <w:r w:rsidRPr="00624E84">
        <w:rPr>
          <w:rFonts w:eastAsia="Times New Roman"/>
          <w:i/>
          <w:sz w:val="24"/>
          <w:szCs w:val="24"/>
          <w:vertAlign w:val="subscript"/>
        </w:rPr>
        <w:t>m</w:t>
      </w:r>
      <w:proofErr w:type="spellEnd"/>
      <w:r w:rsidRPr="00624E84">
        <w:rPr>
          <w:rFonts w:eastAsia="Times New Roman"/>
          <w:sz w:val="24"/>
          <w:szCs w:val="24"/>
        </w:rPr>
        <w:t xml:space="preserve">. Необходимо получить функциональную зависимость латентной переменной </w:t>
      </w:r>
      <w:r w:rsidRPr="00624E84">
        <w:rPr>
          <w:rFonts w:eastAsia="Times New Roman"/>
          <w:i/>
          <w:sz w:val="24"/>
          <w:szCs w:val="24"/>
        </w:rPr>
        <w:t>Y</w:t>
      </w:r>
      <w:r w:rsidRPr="00624E84">
        <w:rPr>
          <w:rFonts w:eastAsia="Times New Roman"/>
          <w:sz w:val="24"/>
          <w:szCs w:val="24"/>
        </w:rPr>
        <w:t xml:space="preserve"> от наблюдаемого вектора </w:t>
      </w:r>
      <w:r w:rsidRPr="00624E84">
        <w:rPr>
          <w:rFonts w:eastAsia="Times New Roman"/>
          <w:i/>
          <w:sz w:val="24"/>
          <w:szCs w:val="24"/>
        </w:rPr>
        <w:t>X</w:t>
      </w:r>
      <w:r w:rsidRPr="00624E84">
        <w:rPr>
          <w:rFonts w:eastAsia="Times New Roman"/>
          <w:sz w:val="24"/>
          <w:szCs w:val="24"/>
        </w:rPr>
        <w:t>, то есть</w:t>
      </w:r>
    </w:p>
    <w:p w:rsidR="00624E84" w:rsidRPr="00624E84" w:rsidRDefault="00085145" w:rsidP="00624E84">
      <w:pPr>
        <w:ind w:firstLine="709"/>
        <w:jc w:val="both"/>
        <w:rPr>
          <w:rFonts w:eastAsia="Times New Roman"/>
          <w:sz w:val="24"/>
          <w:szCs w:val="24"/>
        </w:rPr>
      </w:pPr>
      <w:r>
        <w:rPr>
          <w:rFonts w:eastAsia="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1pt">
            <v:imagedata r:id="rId13" o:title=""/>
          </v:shape>
        </w:pict>
      </w:r>
      <w:r w:rsidR="00624E84" w:rsidRPr="00624E84">
        <w:rPr>
          <w:rFonts w:eastAsia="Times New Roman"/>
          <w:sz w:val="24"/>
          <w:szCs w:val="24"/>
        </w:rPr>
        <w:t>,</w:t>
      </w:r>
      <w:r w:rsidR="00624E84" w:rsidRPr="00624E84">
        <w:rPr>
          <w:rFonts w:eastAsia="Times New Roman"/>
          <w:sz w:val="24"/>
          <w:szCs w:val="24"/>
        </w:rPr>
        <w:tab/>
      </w:r>
      <w:r w:rsidR="00624E84" w:rsidRPr="00624E84">
        <w:rPr>
          <w:rFonts w:eastAsia="Times New Roman"/>
          <w:sz w:val="24"/>
          <w:szCs w:val="24"/>
        </w:rPr>
        <w:tab/>
      </w:r>
      <w:r w:rsidR="00624E84" w:rsidRPr="00624E84">
        <w:rPr>
          <w:rFonts w:eastAsia="Times New Roman"/>
          <w:sz w:val="24"/>
          <w:szCs w:val="24"/>
        </w:rPr>
        <w:tab/>
      </w:r>
      <w:r w:rsidR="00624E84" w:rsidRPr="00624E84">
        <w:rPr>
          <w:rFonts w:eastAsia="Times New Roman"/>
          <w:sz w:val="24"/>
          <w:szCs w:val="24"/>
        </w:rPr>
        <w:tab/>
      </w:r>
      <w:r w:rsidR="00624E84" w:rsidRPr="00624E84">
        <w:rPr>
          <w:rFonts w:eastAsia="Times New Roman"/>
          <w:sz w:val="24"/>
          <w:szCs w:val="24"/>
        </w:rPr>
        <w:tab/>
      </w:r>
      <w:r w:rsidR="00624E84" w:rsidRPr="00624E84">
        <w:rPr>
          <w:rFonts w:eastAsia="Times New Roman"/>
          <w:sz w:val="24"/>
          <w:szCs w:val="24"/>
        </w:rPr>
        <w:tab/>
      </w:r>
      <w:r w:rsidR="00624E84" w:rsidRPr="00624E84">
        <w:rPr>
          <w:rFonts w:eastAsia="Times New Roman"/>
          <w:sz w:val="24"/>
          <w:szCs w:val="24"/>
        </w:rPr>
        <w:tab/>
      </w:r>
      <w:r w:rsidR="00624E84" w:rsidRPr="00624E84">
        <w:rPr>
          <w:rFonts w:eastAsia="Times New Roman"/>
          <w:sz w:val="24"/>
          <w:szCs w:val="24"/>
        </w:rPr>
        <w:tab/>
        <w:t>(</w:t>
      </w:r>
      <w:r w:rsidR="00E50502">
        <w:rPr>
          <w:rFonts w:eastAsia="Times New Roman"/>
          <w:sz w:val="24"/>
          <w:szCs w:val="24"/>
        </w:rPr>
        <w:t>4</w:t>
      </w:r>
      <w:r w:rsidR="00624E84" w:rsidRPr="00624E84">
        <w:rPr>
          <w:rFonts w:eastAsia="Times New Roman"/>
          <w:sz w:val="24"/>
          <w:szCs w:val="24"/>
        </w:rPr>
        <w:t>)</w:t>
      </w:r>
    </w:p>
    <w:p w:rsidR="00624E84" w:rsidRPr="00624E84" w:rsidRDefault="00624E84" w:rsidP="00624E84">
      <w:pPr>
        <w:jc w:val="both"/>
        <w:rPr>
          <w:rFonts w:eastAsia="Times New Roman"/>
          <w:sz w:val="24"/>
          <w:szCs w:val="24"/>
        </w:rPr>
      </w:pPr>
      <w:r w:rsidRPr="00624E84">
        <w:rPr>
          <w:rFonts w:eastAsia="Times New Roman"/>
          <w:sz w:val="24"/>
          <w:szCs w:val="24"/>
        </w:rPr>
        <w:t xml:space="preserve">полагая, что присутствие на входе классифицирующей </w:t>
      </w:r>
      <w:proofErr w:type="gramStart"/>
      <w:r w:rsidRPr="00624E84">
        <w:rPr>
          <w:rFonts w:eastAsia="Times New Roman"/>
          <w:sz w:val="24"/>
          <w:szCs w:val="24"/>
        </w:rPr>
        <w:t>подели этого информативного признака улучшит</w:t>
      </w:r>
      <w:proofErr w:type="gramEnd"/>
      <w:r w:rsidRPr="00624E84">
        <w:rPr>
          <w:rFonts w:eastAsia="Times New Roman"/>
          <w:sz w:val="24"/>
          <w:szCs w:val="24"/>
        </w:rPr>
        <w:t xml:space="preserve"> качество классификации.</w:t>
      </w:r>
    </w:p>
    <w:p w:rsidR="00624E84" w:rsidRPr="00624E84" w:rsidRDefault="00624E84" w:rsidP="00624E84">
      <w:pPr>
        <w:ind w:firstLine="709"/>
        <w:jc w:val="both"/>
        <w:rPr>
          <w:rFonts w:eastAsia="Times New Roman"/>
          <w:sz w:val="24"/>
          <w:szCs w:val="24"/>
        </w:rPr>
      </w:pPr>
      <w:r w:rsidRPr="00624E84">
        <w:rPr>
          <w:rFonts w:eastAsia="Times New Roman"/>
          <w:sz w:val="24"/>
          <w:szCs w:val="24"/>
        </w:rPr>
        <w:t xml:space="preserve">Модель </w:t>
      </w:r>
      <w:proofErr w:type="spellStart"/>
      <w:r w:rsidRPr="00624E84">
        <w:rPr>
          <w:rFonts w:eastAsia="Times New Roman"/>
          <w:sz w:val="24"/>
          <w:szCs w:val="24"/>
        </w:rPr>
        <w:t>нейросетевой</w:t>
      </w:r>
      <w:proofErr w:type="spellEnd"/>
      <w:r w:rsidRPr="00624E84">
        <w:rPr>
          <w:rFonts w:eastAsia="Times New Roman"/>
          <w:sz w:val="24"/>
          <w:szCs w:val="24"/>
        </w:rPr>
        <w:t xml:space="preserve"> структуры с виртуальным потоком показана на рис</w:t>
      </w:r>
      <w:r w:rsidR="00F603A3">
        <w:rPr>
          <w:rFonts w:eastAsia="Times New Roman"/>
          <w:sz w:val="24"/>
          <w:szCs w:val="24"/>
        </w:rPr>
        <w:t>унке</w:t>
      </w:r>
      <w:r w:rsidRPr="00624E84">
        <w:rPr>
          <w:rFonts w:eastAsia="Times New Roman"/>
          <w:sz w:val="24"/>
          <w:szCs w:val="24"/>
        </w:rPr>
        <w:t xml:space="preserve"> </w:t>
      </w:r>
      <w:r w:rsidR="00E50502">
        <w:rPr>
          <w:rFonts w:eastAsia="Times New Roman"/>
          <w:sz w:val="24"/>
          <w:szCs w:val="24"/>
        </w:rPr>
        <w:t>2</w:t>
      </w:r>
      <w:r w:rsidRPr="00624E84">
        <w:rPr>
          <w:rFonts w:eastAsia="Times New Roman"/>
          <w:sz w:val="24"/>
          <w:szCs w:val="24"/>
        </w:rPr>
        <w:t>.</w:t>
      </w:r>
    </w:p>
    <w:p w:rsidR="006E0F03" w:rsidRPr="00624E84" w:rsidRDefault="006E0F03" w:rsidP="006E0F03">
      <w:pPr>
        <w:ind w:firstLine="709"/>
        <w:jc w:val="both"/>
        <w:rPr>
          <w:rFonts w:eastAsia="Times New Roman"/>
          <w:sz w:val="24"/>
          <w:szCs w:val="24"/>
        </w:rPr>
      </w:pPr>
      <w:r w:rsidRPr="00624E84">
        <w:rPr>
          <w:rFonts w:eastAsia="Times New Roman"/>
          <w:sz w:val="24"/>
          <w:szCs w:val="24"/>
        </w:rPr>
        <w:t xml:space="preserve">При этом в обучающую выборку для </w:t>
      </w:r>
      <w:proofErr w:type="spellStart"/>
      <w:r w:rsidRPr="00624E84">
        <w:rPr>
          <w:rFonts w:eastAsia="Times New Roman"/>
          <w:sz w:val="24"/>
          <w:szCs w:val="24"/>
        </w:rPr>
        <w:t>аппроксиматоров</w:t>
      </w:r>
      <w:proofErr w:type="spellEnd"/>
      <w:r w:rsidRPr="00624E84">
        <w:rPr>
          <w:rFonts w:eastAsia="Times New Roman"/>
          <w:sz w:val="24"/>
          <w:szCs w:val="24"/>
        </w:rPr>
        <w:t xml:space="preserve"> входят не только экспериментальные данные, полученные на соответствующем интервале наблюдения, но и данные, полученные в результате имитационного моделирования на предшествующей </w:t>
      </w:r>
      <w:proofErr w:type="spellStart"/>
      <w:r w:rsidRPr="00624E84">
        <w:rPr>
          <w:rFonts w:eastAsia="Times New Roman"/>
          <w:sz w:val="24"/>
          <w:szCs w:val="24"/>
        </w:rPr>
        <w:t>нейросетевой</w:t>
      </w:r>
      <w:proofErr w:type="spellEnd"/>
      <w:r w:rsidRPr="00624E84">
        <w:rPr>
          <w:rFonts w:eastAsia="Times New Roman"/>
          <w:sz w:val="24"/>
          <w:szCs w:val="24"/>
        </w:rPr>
        <w:t xml:space="preserve"> модели. То есть, каждый </w:t>
      </w:r>
      <w:proofErr w:type="spellStart"/>
      <w:r w:rsidRPr="00624E84">
        <w:rPr>
          <w:rFonts w:eastAsia="Times New Roman"/>
          <w:sz w:val="24"/>
          <w:szCs w:val="24"/>
        </w:rPr>
        <w:t>нейросетевой</w:t>
      </w:r>
      <w:proofErr w:type="spellEnd"/>
      <w:r w:rsidRPr="00624E84">
        <w:rPr>
          <w:rFonts w:eastAsia="Times New Roman"/>
          <w:sz w:val="24"/>
          <w:szCs w:val="24"/>
        </w:rPr>
        <w:t xml:space="preserve"> модуль (НС на рис</w:t>
      </w:r>
      <w:r w:rsidR="00F603A3">
        <w:rPr>
          <w:rFonts w:eastAsia="Times New Roman"/>
          <w:sz w:val="24"/>
          <w:szCs w:val="24"/>
        </w:rPr>
        <w:t>унке</w:t>
      </w:r>
      <w:r w:rsidRPr="00624E84">
        <w:rPr>
          <w:rFonts w:eastAsia="Times New Roman"/>
          <w:sz w:val="24"/>
          <w:szCs w:val="24"/>
        </w:rPr>
        <w:t xml:space="preserve"> </w:t>
      </w:r>
      <w:r w:rsidR="00E50502">
        <w:rPr>
          <w:rFonts w:eastAsia="Times New Roman"/>
          <w:sz w:val="24"/>
          <w:szCs w:val="24"/>
        </w:rPr>
        <w:t>2</w:t>
      </w:r>
      <w:r w:rsidRPr="00624E84">
        <w:rPr>
          <w:rFonts w:eastAsia="Times New Roman"/>
          <w:sz w:val="24"/>
          <w:szCs w:val="24"/>
        </w:rPr>
        <w:t xml:space="preserve">) в этой модели, кроме первого и последнего, является не только анализатором латентного параметра </w:t>
      </w:r>
      <w:r w:rsidRPr="00624E84">
        <w:rPr>
          <w:rFonts w:eastAsia="Times New Roman"/>
          <w:i/>
          <w:sz w:val="24"/>
          <w:szCs w:val="24"/>
        </w:rPr>
        <w:t>X</w:t>
      </w:r>
      <w:r w:rsidRPr="00624E84">
        <w:rPr>
          <w:rFonts w:eastAsia="Times New Roman"/>
          <w:sz w:val="24"/>
          <w:szCs w:val="24"/>
        </w:rPr>
        <w:t xml:space="preserve">, но источником данных для настройки параметров (обучения) последующего модуля.  </w:t>
      </w:r>
    </w:p>
    <w:p w:rsidR="006E0F03" w:rsidRPr="00624E84" w:rsidRDefault="006E0F03" w:rsidP="006E0F03">
      <w:pPr>
        <w:ind w:firstLine="709"/>
        <w:jc w:val="both"/>
        <w:rPr>
          <w:rFonts w:eastAsia="Times New Roman"/>
          <w:sz w:val="24"/>
          <w:szCs w:val="24"/>
        </w:rPr>
      </w:pPr>
      <w:bookmarkStart w:id="0" w:name="_MON_1505467896"/>
      <w:bookmarkStart w:id="1" w:name="_MON_1505467948"/>
      <w:bookmarkStart w:id="2" w:name="_MON_1505467960"/>
      <w:bookmarkStart w:id="3" w:name="_MON_1505468514"/>
      <w:bookmarkStart w:id="4" w:name="_MON_1505468573"/>
      <w:bookmarkStart w:id="5" w:name="_MON_1505468781"/>
      <w:bookmarkStart w:id="6" w:name="_MON_1505468803"/>
      <w:bookmarkStart w:id="7" w:name="_MON_1505469031"/>
      <w:bookmarkStart w:id="8" w:name="_MON_1505469051"/>
      <w:bookmarkStart w:id="9" w:name="_MON_1505469403"/>
      <w:bookmarkStart w:id="10" w:name="_MON_1505469417"/>
      <w:bookmarkStart w:id="11" w:name="_MON_1506172486"/>
      <w:bookmarkStart w:id="12" w:name="_MON_1506172626"/>
      <w:bookmarkStart w:id="13" w:name="_MON_1506173009"/>
      <w:bookmarkStart w:id="14" w:name="_MON_1520178885"/>
      <w:bookmarkStart w:id="15" w:name="_MON_152017987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624E84">
        <w:rPr>
          <w:rFonts w:eastAsia="Courier New"/>
          <w:sz w:val="24"/>
          <w:szCs w:val="24"/>
        </w:rPr>
        <w:t xml:space="preserve">Таким образом, необходимо решить задачу, состоящую в обнаружении и моделировании некоторой закономерности </w:t>
      </w:r>
      <w:r w:rsidR="00E50502">
        <w:rPr>
          <w:rFonts w:eastAsia="Courier New"/>
          <w:sz w:val="24"/>
          <w:szCs w:val="24"/>
        </w:rPr>
        <w:t>(4</w:t>
      </w:r>
      <w:r w:rsidRPr="00624E84">
        <w:rPr>
          <w:rFonts w:eastAsia="Courier New"/>
          <w:sz w:val="24"/>
          <w:szCs w:val="24"/>
        </w:rPr>
        <w:t>).</w:t>
      </w:r>
      <w:r w:rsidRPr="00624E84">
        <w:rPr>
          <w:rFonts w:eastAsia="Times New Roman"/>
          <w:sz w:val="24"/>
          <w:szCs w:val="24"/>
        </w:rPr>
        <w:t xml:space="preserve"> Проблемы, возникающие при восстановлении функциональных зависимостей в условиях коротких выборок, являются типичными проблемами, возникающими при применении индуктивных методов, и существенно отличаются от классических проблем восстановления по выборкам большого объема. Особенность состоит в том, что при ограничении объема выборки качество восстановления </w:t>
      </w:r>
      <w:r w:rsidRPr="00624E84">
        <w:rPr>
          <w:rFonts w:eastAsia="Times New Roman"/>
          <w:sz w:val="24"/>
          <w:szCs w:val="24"/>
        </w:rPr>
        <w:lastRenderedPageBreak/>
        <w:t xml:space="preserve">зависит не только от качества аппроксимации в точках </w:t>
      </w:r>
      <w:proofErr w:type="spellStart"/>
      <w:r w:rsidRPr="00624E84">
        <w:rPr>
          <w:rFonts w:eastAsia="TimesNewRomanPS-ItalicMT"/>
          <w:i/>
          <w:sz w:val="24"/>
          <w:szCs w:val="24"/>
        </w:rPr>
        <w:t>y</w:t>
      </w:r>
      <w:r w:rsidRPr="00624E84">
        <w:rPr>
          <w:rFonts w:eastAsia="TimesNewRomanPS-ItalicMT"/>
          <w:i/>
          <w:sz w:val="24"/>
          <w:szCs w:val="24"/>
          <w:vertAlign w:val="subscript"/>
        </w:rPr>
        <w:t>j</w:t>
      </w:r>
      <w:proofErr w:type="spellEnd"/>
      <w:r w:rsidRPr="00624E84">
        <w:rPr>
          <w:rFonts w:eastAsia="Times New Roman"/>
          <w:sz w:val="24"/>
          <w:szCs w:val="24"/>
        </w:rPr>
        <w:t xml:space="preserve">, но еще и от таких факторов, как сложность аппроксимирующей функции и размерности пространства </w:t>
      </w:r>
      <w:r w:rsidRPr="00624E84">
        <w:rPr>
          <w:rFonts w:eastAsia="Times New Roman"/>
          <w:i/>
          <w:sz w:val="24"/>
          <w:szCs w:val="24"/>
          <w:lang w:val="en-US"/>
        </w:rPr>
        <w:t>m</w:t>
      </w:r>
      <w:r w:rsidRPr="00624E84">
        <w:rPr>
          <w:rFonts w:eastAsia="Times New Roman"/>
          <w:sz w:val="24"/>
          <w:szCs w:val="24"/>
        </w:rPr>
        <w:t>.</w:t>
      </w:r>
    </w:p>
    <w:p w:rsidR="00624E84" w:rsidRPr="00624E84" w:rsidRDefault="00085145" w:rsidP="00DC5535">
      <w:pPr>
        <w:jc w:val="center"/>
        <w:rPr>
          <w:rFonts w:eastAsia="Times New Roman"/>
          <w:sz w:val="24"/>
          <w:szCs w:val="24"/>
        </w:rPr>
      </w:pPr>
      <w:bookmarkStart w:id="16" w:name="_MON_1505467280"/>
      <w:bookmarkEnd w:id="16"/>
      <w:r>
        <w:rPr>
          <w:rFonts w:eastAsia="Times New Roman"/>
          <w:sz w:val="24"/>
          <w:szCs w:val="24"/>
        </w:rPr>
        <w:pict>
          <v:shape id="_x0000_i1026" type="#_x0000_t75" style="width:467.25pt;height:209.25pt">
            <v:imagedata r:id="rId14" o:title=""/>
          </v:shape>
        </w:pict>
      </w:r>
      <w:r w:rsidR="00624E84" w:rsidRPr="00624E84">
        <w:rPr>
          <w:rFonts w:eastAsia="Times New Roman"/>
          <w:sz w:val="24"/>
          <w:szCs w:val="24"/>
        </w:rPr>
        <w:t>Рис</w:t>
      </w:r>
      <w:r w:rsidR="00DC5535">
        <w:rPr>
          <w:rFonts w:eastAsia="Times New Roman"/>
          <w:sz w:val="24"/>
          <w:szCs w:val="24"/>
        </w:rPr>
        <w:t>унок</w:t>
      </w:r>
      <w:r w:rsidR="00624E84" w:rsidRPr="00624E84">
        <w:rPr>
          <w:rFonts w:eastAsia="Times New Roman"/>
          <w:sz w:val="24"/>
          <w:szCs w:val="24"/>
        </w:rPr>
        <w:t xml:space="preserve">  </w:t>
      </w:r>
      <w:r w:rsidR="00E50502">
        <w:rPr>
          <w:rFonts w:eastAsia="Times New Roman"/>
          <w:sz w:val="24"/>
          <w:szCs w:val="24"/>
        </w:rPr>
        <w:t>2</w:t>
      </w:r>
      <w:r w:rsidR="00624E84" w:rsidRPr="00624E84">
        <w:rPr>
          <w:rFonts w:eastAsia="Times New Roman"/>
          <w:sz w:val="24"/>
          <w:szCs w:val="24"/>
        </w:rPr>
        <w:t xml:space="preserve"> -  Структура </w:t>
      </w:r>
      <w:proofErr w:type="spellStart"/>
      <w:r w:rsidR="00624E84" w:rsidRPr="00624E84">
        <w:rPr>
          <w:rFonts w:eastAsia="Times New Roman"/>
          <w:sz w:val="24"/>
          <w:szCs w:val="24"/>
        </w:rPr>
        <w:t>нейросетевой</w:t>
      </w:r>
      <w:proofErr w:type="spellEnd"/>
      <w:r w:rsidR="00624E84" w:rsidRPr="00624E84">
        <w:rPr>
          <w:rFonts w:eastAsia="Times New Roman"/>
          <w:sz w:val="24"/>
          <w:szCs w:val="24"/>
        </w:rPr>
        <w:t xml:space="preserve"> модели с виртуальными потоками</w:t>
      </w:r>
    </w:p>
    <w:p w:rsidR="00624E84" w:rsidRPr="00624E84" w:rsidRDefault="00624E84" w:rsidP="00624E84">
      <w:pPr>
        <w:ind w:firstLine="709"/>
        <w:jc w:val="both"/>
        <w:rPr>
          <w:rFonts w:eastAsia="Times New Roman"/>
          <w:sz w:val="24"/>
          <w:szCs w:val="24"/>
        </w:rPr>
      </w:pPr>
    </w:p>
    <w:p w:rsidR="00624E84" w:rsidRPr="00624E84" w:rsidRDefault="00624E84" w:rsidP="00624E84">
      <w:pPr>
        <w:ind w:firstLine="709"/>
        <w:jc w:val="both"/>
        <w:rPr>
          <w:rFonts w:eastAsia="Times New Roman"/>
          <w:sz w:val="24"/>
          <w:szCs w:val="24"/>
        </w:rPr>
      </w:pPr>
      <w:r w:rsidRPr="00624E84">
        <w:rPr>
          <w:rFonts w:eastAsia="MS Mincho"/>
          <w:sz w:val="24"/>
          <w:szCs w:val="24"/>
        </w:rPr>
        <w:t xml:space="preserve">Эта особенность заставляет сосредоточить внимание на правильном соотнесении сложности приближающей функции с объемом обучающей выборки, так как имеющейся информации может не хватить даже для </w:t>
      </w:r>
      <w:r w:rsidRPr="00624E84">
        <w:rPr>
          <w:rFonts w:eastAsia="Times New Roman"/>
          <w:sz w:val="24"/>
          <w:szCs w:val="24"/>
        </w:rPr>
        <w:t xml:space="preserve">восстановления функции только в точках </w:t>
      </w:r>
      <w:proofErr w:type="spellStart"/>
      <w:r w:rsidRPr="00624E84">
        <w:rPr>
          <w:rFonts w:eastAsia="TimesNewRomanPS-ItalicMT"/>
          <w:i/>
          <w:sz w:val="24"/>
          <w:szCs w:val="24"/>
        </w:rPr>
        <w:t>y</w:t>
      </w:r>
      <w:r w:rsidRPr="00624E84">
        <w:rPr>
          <w:rFonts w:eastAsia="TimesNewRomanPS-ItalicMT"/>
          <w:i/>
          <w:sz w:val="24"/>
          <w:szCs w:val="24"/>
          <w:vertAlign w:val="subscript"/>
        </w:rPr>
        <w:t>j</w:t>
      </w:r>
      <w:proofErr w:type="spellEnd"/>
      <w:r w:rsidRPr="00624E84">
        <w:rPr>
          <w:rFonts w:eastAsia="Times New Roman"/>
          <w:sz w:val="24"/>
          <w:szCs w:val="24"/>
        </w:rPr>
        <w:t>. Тем более этой информации может не хватить для удовлетворительного восстановления в любой точке ее существования.</w:t>
      </w:r>
    </w:p>
    <w:p w:rsidR="00624E84" w:rsidRPr="00624E84" w:rsidRDefault="00624E84" w:rsidP="00624E84">
      <w:pPr>
        <w:ind w:firstLine="709"/>
        <w:jc w:val="both"/>
        <w:rPr>
          <w:rFonts w:eastAsia="MS Mincho"/>
          <w:sz w:val="24"/>
          <w:szCs w:val="24"/>
        </w:rPr>
      </w:pPr>
      <w:r w:rsidRPr="00624E84">
        <w:rPr>
          <w:rFonts w:eastAsia="Times New Roman"/>
          <w:sz w:val="24"/>
          <w:szCs w:val="24"/>
        </w:rPr>
        <w:t>Среди немногих методов, в которых особое внимание уделяется поиску такого соотнесения, выделяются метод группового учета аргументов (МГУА) [</w:t>
      </w:r>
      <w:r w:rsidR="00015B03">
        <w:rPr>
          <w:rFonts w:eastAsia="Times New Roman"/>
          <w:sz w:val="24"/>
          <w:szCs w:val="24"/>
        </w:rPr>
        <w:t>4</w:t>
      </w:r>
      <w:r w:rsidRPr="00624E84">
        <w:rPr>
          <w:rFonts w:eastAsia="Times New Roman"/>
          <w:sz w:val="24"/>
          <w:szCs w:val="24"/>
        </w:rPr>
        <w:t xml:space="preserve">]. Рассмотрим метод синтеза модели оптимальной сложности более подробно. </w:t>
      </w:r>
    </w:p>
    <w:p w:rsidR="00624E84" w:rsidRPr="00624E84" w:rsidRDefault="00F80C76" w:rsidP="00624E84">
      <w:pPr>
        <w:ind w:firstLine="709"/>
        <w:jc w:val="both"/>
        <w:rPr>
          <w:rFonts w:eastAsia="Courier New"/>
          <w:sz w:val="24"/>
          <w:szCs w:val="24"/>
        </w:rPr>
      </w:pPr>
      <w:r w:rsidRPr="00624E84">
        <w:rPr>
          <w:rFonts w:eastAsia="Courier New"/>
          <w:sz w:val="24"/>
          <w:szCs w:val="24"/>
        </w:rPr>
        <w:t>С</w:t>
      </w:r>
      <w:r w:rsidR="00624E84" w:rsidRPr="00624E84">
        <w:rPr>
          <w:rFonts w:eastAsia="Courier New"/>
          <w:sz w:val="24"/>
          <w:szCs w:val="24"/>
        </w:rPr>
        <w:t xml:space="preserve">ложная зависимость </w:t>
      </w:r>
      <w:r>
        <w:rPr>
          <w:rFonts w:eastAsia="Courier New"/>
          <w:sz w:val="24"/>
          <w:szCs w:val="24"/>
        </w:rPr>
        <w:t>(</w:t>
      </w:r>
      <w:r w:rsidR="00015B03">
        <w:rPr>
          <w:rFonts w:eastAsia="Courier New"/>
          <w:sz w:val="24"/>
          <w:szCs w:val="24"/>
        </w:rPr>
        <w:t>4</w:t>
      </w:r>
      <w:r>
        <w:rPr>
          <w:rFonts w:eastAsia="Courier New"/>
          <w:sz w:val="24"/>
          <w:szCs w:val="24"/>
        </w:rPr>
        <w:t xml:space="preserve">) </w:t>
      </w:r>
      <w:r w:rsidR="00624E84" w:rsidRPr="00624E84">
        <w:rPr>
          <w:rFonts w:eastAsia="Courier New"/>
          <w:sz w:val="24"/>
          <w:szCs w:val="24"/>
        </w:rPr>
        <w:t>заменяется множеством простых функций:</w:t>
      </w:r>
    </w:p>
    <w:p w:rsidR="00624E84" w:rsidRPr="00624E84" w:rsidRDefault="00624E84" w:rsidP="00624E84">
      <w:pPr>
        <w:ind w:firstLine="709"/>
        <w:jc w:val="both"/>
        <w:rPr>
          <w:rFonts w:eastAsia="Courier New"/>
          <w:sz w:val="24"/>
          <w:szCs w:val="24"/>
        </w:rPr>
      </w:pPr>
      <w:r w:rsidRPr="00624E84">
        <w:rPr>
          <w:rFonts w:eastAsia="Courier New"/>
          <w:noProof/>
          <w:sz w:val="24"/>
          <w:szCs w:val="24"/>
        </w:rPr>
        <w:drawing>
          <wp:inline distT="0" distB="0" distL="0" distR="0" wp14:anchorId="3C79BDFF" wp14:editId="257ABC53">
            <wp:extent cx="2192655" cy="241300"/>
            <wp:effectExtent l="0" t="0" r="0" b="635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2655" cy="241300"/>
                    </a:xfrm>
                    <a:prstGeom prst="rect">
                      <a:avLst/>
                    </a:prstGeom>
                    <a:noFill/>
                    <a:ln>
                      <a:noFill/>
                    </a:ln>
                  </pic:spPr>
                </pic:pic>
              </a:graphicData>
            </a:graphic>
          </wp:inline>
        </w:drawing>
      </w:r>
      <w:r w:rsidRPr="00624E84">
        <w:rPr>
          <w:rFonts w:eastAsia="Courier New"/>
          <w:sz w:val="24"/>
          <w:szCs w:val="24"/>
        </w:rPr>
        <w:t xml:space="preserve">…, </w:t>
      </w:r>
      <w:r w:rsidRPr="00624E84">
        <w:rPr>
          <w:rFonts w:eastAsia="Courier New"/>
          <w:noProof/>
          <w:sz w:val="24"/>
          <w:szCs w:val="24"/>
        </w:rPr>
        <w:drawing>
          <wp:inline distT="0" distB="0" distL="0" distR="0" wp14:anchorId="70978A13" wp14:editId="0098F783">
            <wp:extent cx="1143000" cy="219075"/>
            <wp:effectExtent l="0" t="0" r="0" b="952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0" cy="219075"/>
                    </a:xfrm>
                    <a:prstGeom prst="rect">
                      <a:avLst/>
                    </a:prstGeom>
                    <a:noFill/>
                    <a:ln>
                      <a:noFill/>
                    </a:ln>
                  </pic:spPr>
                </pic:pic>
              </a:graphicData>
            </a:graphic>
          </wp:inline>
        </w:drawing>
      </w:r>
      <w:r w:rsidRPr="00624E84">
        <w:rPr>
          <w:rFonts w:eastAsia="Courier New"/>
          <w:sz w:val="24"/>
          <w:szCs w:val="24"/>
        </w:rPr>
        <w:tab/>
      </w:r>
      <w:r w:rsidRPr="00624E84">
        <w:rPr>
          <w:rFonts w:eastAsia="Courier New"/>
          <w:sz w:val="24"/>
          <w:szCs w:val="24"/>
        </w:rPr>
        <w:tab/>
      </w:r>
      <w:r w:rsidRPr="00624E84">
        <w:rPr>
          <w:rFonts w:eastAsia="Courier New"/>
          <w:sz w:val="24"/>
          <w:szCs w:val="24"/>
        </w:rPr>
        <w:tab/>
      </w:r>
      <w:r w:rsidR="00E50502">
        <w:rPr>
          <w:rFonts w:eastAsia="Courier New"/>
          <w:sz w:val="24"/>
          <w:szCs w:val="24"/>
        </w:rPr>
        <w:tab/>
      </w:r>
      <w:r w:rsidRPr="00624E84">
        <w:rPr>
          <w:rFonts w:eastAsia="Courier New"/>
          <w:sz w:val="24"/>
          <w:szCs w:val="24"/>
        </w:rPr>
        <w:t>(</w:t>
      </w:r>
      <w:r w:rsidR="00E50502">
        <w:rPr>
          <w:rFonts w:eastAsia="Courier New"/>
          <w:sz w:val="24"/>
          <w:szCs w:val="24"/>
        </w:rPr>
        <w:t>5</w:t>
      </w:r>
      <w:r w:rsidRPr="00624E84">
        <w:rPr>
          <w:rFonts w:eastAsia="Courier New"/>
          <w:sz w:val="24"/>
          <w:szCs w:val="24"/>
        </w:rPr>
        <w:t>)</w:t>
      </w:r>
    </w:p>
    <w:p w:rsidR="00624E84" w:rsidRPr="00624E84" w:rsidRDefault="00624E84" w:rsidP="00624E84">
      <w:pPr>
        <w:ind w:firstLine="709"/>
        <w:jc w:val="both"/>
        <w:rPr>
          <w:rFonts w:eastAsia="Courier New"/>
          <w:sz w:val="24"/>
          <w:szCs w:val="24"/>
        </w:rPr>
      </w:pPr>
      <w:r w:rsidRPr="00624E84">
        <w:rPr>
          <w:rFonts w:eastAsia="Courier New"/>
          <w:sz w:val="24"/>
          <w:szCs w:val="24"/>
        </w:rPr>
        <w:t xml:space="preserve">где </w:t>
      </w:r>
      <w:r w:rsidRPr="00624E84">
        <w:rPr>
          <w:rFonts w:eastAsia="Courier New"/>
          <w:noProof/>
          <w:sz w:val="24"/>
          <w:szCs w:val="24"/>
        </w:rPr>
        <w:drawing>
          <wp:inline distT="0" distB="0" distL="0" distR="0" wp14:anchorId="075C12C4" wp14:editId="7248A931">
            <wp:extent cx="590550" cy="276225"/>
            <wp:effectExtent l="0" t="0" r="0" b="952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0550" cy="276225"/>
                    </a:xfrm>
                    <a:prstGeom prst="rect">
                      <a:avLst/>
                    </a:prstGeom>
                    <a:noFill/>
                    <a:ln>
                      <a:noFill/>
                    </a:ln>
                  </pic:spPr>
                </pic:pic>
              </a:graphicData>
            </a:graphic>
          </wp:inline>
        </w:drawing>
      </w:r>
      <w:r w:rsidRPr="00624E84">
        <w:rPr>
          <w:rFonts w:eastAsia="Courier New"/>
          <w:sz w:val="24"/>
          <w:szCs w:val="24"/>
        </w:rPr>
        <w:t xml:space="preserve">причем функция </w:t>
      </w:r>
      <w:r w:rsidRPr="00624E84">
        <w:rPr>
          <w:rFonts w:eastAsia="Courier New"/>
          <w:noProof/>
          <w:sz w:val="24"/>
          <w:szCs w:val="24"/>
        </w:rPr>
        <w:drawing>
          <wp:inline distT="0" distB="0" distL="0" distR="0" wp14:anchorId="2F5AB065" wp14:editId="452DF24D">
            <wp:extent cx="161925" cy="228600"/>
            <wp:effectExtent l="0" t="0" r="9525"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624E84">
        <w:rPr>
          <w:rFonts w:eastAsia="Courier New"/>
          <w:sz w:val="24"/>
          <w:szCs w:val="24"/>
        </w:rPr>
        <w:t>повсюду одинакова.</w:t>
      </w:r>
    </w:p>
    <w:p w:rsidR="00624E84" w:rsidRPr="00624E84" w:rsidRDefault="00B16818" w:rsidP="00624E84">
      <w:pPr>
        <w:ind w:firstLine="709"/>
        <w:jc w:val="both"/>
        <w:rPr>
          <w:rFonts w:eastAsia="Courier New"/>
          <w:sz w:val="24"/>
          <w:szCs w:val="24"/>
        </w:rPr>
      </w:pPr>
      <w:r w:rsidRPr="00624E84">
        <w:rPr>
          <w:rFonts w:eastAsia="Courier New"/>
          <w:sz w:val="24"/>
          <w:szCs w:val="24"/>
        </w:rPr>
        <w:t>В</w:t>
      </w:r>
      <w:r w:rsidR="00624E84" w:rsidRPr="00624E84">
        <w:rPr>
          <w:rFonts w:eastAsia="Courier New"/>
          <w:sz w:val="24"/>
          <w:szCs w:val="24"/>
        </w:rPr>
        <w:t xml:space="preserve"> качестве функции </w:t>
      </w:r>
      <w:r w:rsidR="00624E84" w:rsidRPr="00624E84">
        <w:rPr>
          <w:rFonts w:eastAsia="Courier New"/>
          <w:noProof/>
          <w:sz w:val="24"/>
          <w:szCs w:val="24"/>
        </w:rPr>
        <w:drawing>
          <wp:inline distT="0" distB="0" distL="0" distR="0" wp14:anchorId="5D6F5AE2" wp14:editId="13FE6F57">
            <wp:extent cx="152400" cy="200025"/>
            <wp:effectExtent l="0" t="0" r="0" b="952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00624E84" w:rsidRPr="00624E84">
        <w:rPr>
          <w:rFonts w:eastAsia="Courier New"/>
          <w:sz w:val="24"/>
          <w:szCs w:val="24"/>
        </w:rPr>
        <w:t xml:space="preserve"> выбираются простые зависимости </w:t>
      </w:r>
    </w:p>
    <w:p w:rsidR="00624E84" w:rsidRPr="00624E84" w:rsidRDefault="00624E84" w:rsidP="00624E84">
      <w:pPr>
        <w:ind w:firstLine="709"/>
        <w:jc w:val="both"/>
        <w:rPr>
          <w:rFonts w:eastAsia="Courier New"/>
          <w:sz w:val="24"/>
          <w:szCs w:val="24"/>
        </w:rPr>
      </w:pPr>
      <w:r w:rsidRPr="00624E84">
        <w:rPr>
          <w:rFonts w:eastAsia="Courier New"/>
          <w:noProof/>
          <w:sz w:val="24"/>
          <w:szCs w:val="24"/>
        </w:rPr>
        <w:drawing>
          <wp:inline distT="0" distB="0" distL="0" distR="0" wp14:anchorId="23020AEA" wp14:editId="2069703A">
            <wp:extent cx="2336400" cy="241200"/>
            <wp:effectExtent l="0" t="0" r="0" b="698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36400" cy="241200"/>
                    </a:xfrm>
                    <a:prstGeom prst="rect">
                      <a:avLst/>
                    </a:prstGeom>
                    <a:noFill/>
                    <a:ln>
                      <a:noFill/>
                    </a:ln>
                  </pic:spPr>
                </pic:pic>
              </a:graphicData>
            </a:graphic>
          </wp:inline>
        </w:drawing>
      </w:r>
      <w:r w:rsidRPr="00624E84">
        <w:rPr>
          <w:rFonts w:eastAsia="Courier New"/>
          <w:sz w:val="24"/>
          <w:szCs w:val="24"/>
        </w:rPr>
        <w:tab/>
      </w:r>
      <w:r w:rsidRPr="00624E84">
        <w:rPr>
          <w:rFonts w:eastAsia="Courier New"/>
          <w:sz w:val="24"/>
          <w:szCs w:val="24"/>
        </w:rPr>
        <w:tab/>
      </w:r>
      <w:r w:rsidRPr="00624E84">
        <w:rPr>
          <w:rFonts w:eastAsia="Courier New"/>
          <w:sz w:val="24"/>
          <w:szCs w:val="24"/>
        </w:rPr>
        <w:tab/>
      </w:r>
      <w:r w:rsidRPr="00624E84">
        <w:rPr>
          <w:rFonts w:eastAsia="Courier New"/>
          <w:sz w:val="24"/>
          <w:szCs w:val="24"/>
        </w:rPr>
        <w:tab/>
      </w:r>
      <w:r w:rsidRPr="00624E84">
        <w:rPr>
          <w:rFonts w:eastAsia="Courier New"/>
          <w:sz w:val="24"/>
          <w:szCs w:val="24"/>
        </w:rPr>
        <w:tab/>
      </w:r>
      <w:r w:rsidRPr="00624E84">
        <w:rPr>
          <w:rFonts w:eastAsia="Courier New"/>
          <w:sz w:val="24"/>
          <w:szCs w:val="24"/>
        </w:rPr>
        <w:tab/>
        <w:t>(</w:t>
      </w:r>
      <w:r w:rsidR="00E50502">
        <w:rPr>
          <w:rFonts w:eastAsia="Courier New"/>
          <w:sz w:val="24"/>
          <w:szCs w:val="24"/>
        </w:rPr>
        <w:t>6</w:t>
      </w:r>
      <w:r w:rsidRPr="00624E84">
        <w:rPr>
          <w:rFonts w:eastAsia="Courier New"/>
          <w:sz w:val="24"/>
          <w:szCs w:val="24"/>
        </w:rPr>
        <w:t>)</w:t>
      </w:r>
    </w:p>
    <w:p w:rsidR="00624E84" w:rsidRPr="00624E84" w:rsidRDefault="00624E84" w:rsidP="00624E84">
      <w:pPr>
        <w:jc w:val="both"/>
        <w:rPr>
          <w:rFonts w:eastAsia="Courier New"/>
          <w:sz w:val="24"/>
          <w:szCs w:val="24"/>
        </w:rPr>
      </w:pPr>
      <w:r w:rsidRPr="00624E84">
        <w:rPr>
          <w:rFonts w:eastAsia="Courier New"/>
          <w:sz w:val="24"/>
          <w:szCs w:val="24"/>
        </w:rPr>
        <w:t>связывающие только две переменные. Коэффициент</w:t>
      </w:r>
      <w:r w:rsidR="00B16818">
        <w:rPr>
          <w:rFonts w:eastAsia="Courier New"/>
          <w:sz w:val="24"/>
          <w:szCs w:val="24"/>
        </w:rPr>
        <w:t>ы</w:t>
      </w:r>
      <w:r w:rsidRPr="00624E84">
        <w:rPr>
          <w:rFonts w:eastAsia="Courier New"/>
          <w:sz w:val="24"/>
          <w:szCs w:val="24"/>
        </w:rPr>
        <w:t xml:space="preserve"> этих зависимостей можно определить по МНК, имея соответственно 4 или 6 точек наблюдений в обучающей последовательности. Среди моделей первого ряда выбираются несколько, например</w:t>
      </w:r>
      <w:r w:rsidR="00546D48">
        <w:rPr>
          <w:rFonts w:eastAsia="Courier New"/>
          <w:sz w:val="24"/>
          <w:szCs w:val="24"/>
        </w:rPr>
        <w:t>,</w:t>
      </w:r>
      <w:r w:rsidRPr="00624E84">
        <w:rPr>
          <w:rFonts w:eastAsia="Courier New"/>
          <w:sz w:val="24"/>
          <w:szCs w:val="24"/>
        </w:rPr>
        <w:t xml:space="preserve"> </w:t>
      </w:r>
      <w:r w:rsidRPr="00624E84">
        <w:rPr>
          <w:rFonts w:eastAsia="Courier New"/>
          <w:noProof/>
          <w:sz w:val="24"/>
          <w:szCs w:val="24"/>
        </w:rPr>
        <w:drawing>
          <wp:inline distT="0" distB="0" distL="0" distR="0" wp14:anchorId="2E6E9F62" wp14:editId="64E53237">
            <wp:extent cx="190500" cy="200025"/>
            <wp:effectExtent l="0" t="0" r="0"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624E84">
        <w:rPr>
          <w:rFonts w:eastAsia="Courier New"/>
          <w:sz w:val="24"/>
          <w:szCs w:val="24"/>
        </w:rPr>
        <w:t xml:space="preserve"> наилучших, показавших хорошие результаты на проверочной выборке. </w:t>
      </w:r>
      <w:r w:rsidR="00F80C76" w:rsidRPr="00624E84">
        <w:rPr>
          <w:rFonts w:eastAsia="Courier New"/>
          <w:sz w:val="24"/>
          <w:szCs w:val="24"/>
        </w:rPr>
        <w:t>П</w:t>
      </w:r>
      <w:r w:rsidRPr="00624E84">
        <w:rPr>
          <w:rFonts w:eastAsia="Courier New"/>
          <w:sz w:val="24"/>
          <w:szCs w:val="24"/>
        </w:rPr>
        <w:t xml:space="preserve">олученные на обучающей выборке значения </w:t>
      </w:r>
      <w:r w:rsidRPr="00624E84">
        <w:rPr>
          <w:rFonts w:eastAsia="Courier New"/>
          <w:noProof/>
          <w:sz w:val="24"/>
          <w:szCs w:val="24"/>
        </w:rPr>
        <w:drawing>
          <wp:inline distT="0" distB="0" distL="0" distR="0" wp14:anchorId="47C449FD" wp14:editId="505738DD">
            <wp:extent cx="238125" cy="238125"/>
            <wp:effectExtent l="0" t="0" r="9525" b="952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624E84">
        <w:rPr>
          <w:rFonts w:eastAsia="Courier New"/>
          <w:sz w:val="24"/>
          <w:szCs w:val="24"/>
        </w:rPr>
        <w:t>соответствующие отобранным моделям, рассматриваются в качестве аргументов нового ряда:</w:t>
      </w:r>
    </w:p>
    <w:p w:rsidR="00624E84" w:rsidRPr="00624E84" w:rsidRDefault="00624E84" w:rsidP="00624E84">
      <w:pPr>
        <w:ind w:firstLine="709"/>
        <w:jc w:val="both"/>
        <w:rPr>
          <w:rFonts w:eastAsia="Courier New"/>
          <w:sz w:val="24"/>
          <w:szCs w:val="24"/>
        </w:rPr>
      </w:pPr>
      <w:r w:rsidRPr="00624E84">
        <w:rPr>
          <w:rFonts w:eastAsia="Courier New"/>
          <w:noProof/>
          <w:sz w:val="24"/>
          <w:szCs w:val="24"/>
        </w:rPr>
        <w:drawing>
          <wp:inline distT="0" distB="0" distL="0" distR="0" wp14:anchorId="3D2D5AD7" wp14:editId="1002BACE">
            <wp:extent cx="918000" cy="205200"/>
            <wp:effectExtent l="0" t="0" r="0" b="444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18000" cy="205200"/>
                    </a:xfrm>
                    <a:prstGeom prst="rect">
                      <a:avLst/>
                    </a:prstGeom>
                    <a:noFill/>
                    <a:ln>
                      <a:noFill/>
                    </a:ln>
                  </pic:spPr>
                </pic:pic>
              </a:graphicData>
            </a:graphic>
          </wp:inline>
        </w:drawing>
      </w:r>
      <w:r w:rsidRPr="00624E84">
        <w:rPr>
          <w:rFonts w:eastAsia="Courier New"/>
          <w:sz w:val="24"/>
          <w:szCs w:val="24"/>
        </w:rPr>
        <w:t xml:space="preserve">  </w:t>
      </w:r>
      <w:r w:rsidRPr="00624E84">
        <w:rPr>
          <w:rFonts w:eastAsia="Courier New"/>
          <w:noProof/>
          <w:sz w:val="24"/>
          <w:szCs w:val="24"/>
        </w:rPr>
        <w:drawing>
          <wp:inline distT="0" distB="0" distL="0" distR="0" wp14:anchorId="53C53C5D" wp14:editId="50A99938">
            <wp:extent cx="2401200" cy="23760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01200" cy="237600"/>
                    </a:xfrm>
                    <a:prstGeom prst="rect">
                      <a:avLst/>
                    </a:prstGeom>
                    <a:noFill/>
                    <a:ln>
                      <a:noFill/>
                    </a:ln>
                  </pic:spPr>
                </pic:pic>
              </a:graphicData>
            </a:graphic>
          </wp:inline>
        </w:drawing>
      </w:r>
      <w:r w:rsidRPr="00624E84">
        <w:rPr>
          <w:rFonts w:eastAsia="Courier New"/>
          <w:sz w:val="24"/>
          <w:szCs w:val="24"/>
        </w:rPr>
        <w:tab/>
      </w:r>
      <w:r w:rsidRPr="00624E84">
        <w:rPr>
          <w:rFonts w:eastAsia="Courier New"/>
          <w:sz w:val="24"/>
          <w:szCs w:val="24"/>
        </w:rPr>
        <w:tab/>
      </w:r>
      <w:r w:rsidRPr="00624E84">
        <w:rPr>
          <w:rFonts w:eastAsia="Courier New"/>
          <w:sz w:val="24"/>
          <w:szCs w:val="24"/>
        </w:rPr>
        <w:tab/>
      </w:r>
      <w:r w:rsidR="00546D48">
        <w:rPr>
          <w:rFonts w:eastAsia="Courier New"/>
          <w:sz w:val="24"/>
          <w:szCs w:val="24"/>
        </w:rPr>
        <w:tab/>
      </w:r>
      <w:r w:rsidRPr="00624E84">
        <w:rPr>
          <w:rFonts w:eastAsia="Courier New"/>
          <w:sz w:val="24"/>
          <w:szCs w:val="24"/>
        </w:rPr>
        <w:t>(</w:t>
      </w:r>
      <w:r w:rsidR="00E50502">
        <w:rPr>
          <w:rFonts w:eastAsia="Courier New"/>
          <w:sz w:val="24"/>
          <w:szCs w:val="24"/>
        </w:rPr>
        <w:t>7</w:t>
      </w:r>
      <w:r w:rsidRPr="00624E84">
        <w:rPr>
          <w:rFonts w:eastAsia="Courier New"/>
          <w:sz w:val="24"/>
          <w:szCs w:val="24"/>
        </w:rPr>
        <w:t>)</w:t>
      </w:r>
    </w:p>
    <w:p w:rsidR="00624E84" w:rsidRPr="00624E84" w:rsidRDefault="00624E84" w:rsidP="00624E84">
      <w:pPr>
        <w:ind w:firstLine="709"/>
        <w:jc w:val="both"/>
        <w:rPr>
          <w:rFonts w:eastAsia="Courier New"/>
          <w:sz w:val="24"/>
          <w:szCs w:val="24"/>
        </w:rPr>
      </w:pPr>
      <w:r w:rsidRPr="00624E84">
        <w:rPr>
          <w:rFonts w:eastAsia="Courier New"/>
          <w:sz w:val="24"/>
          <w:szCs w:val="24"/>
        </w:rPr>
        <w:t xml:space="preserve">Здесь функция </w:t>
      </w:r>
      <w:r w:rsidRPr="00624E84">
        <w:rPr>
          <w:rFonts w:eastAsia="Courier New"/>
          <w:noProof/>
          <w:sz w:val="24"/>
          <w:szCs w:val="24"/>
        </w:rPr>
        <w:drawing>
          <wp:inline distT="0" distB="0" distL="0" distR="0" wp14:anchorId="1567E698" wp14:editId="4E060240">
            <wp:extent cx="152400" cy="200025"/>
            <wp:effectExtent l="0" t="0" r="0"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624E84">
        <w:rPr>
          <w:rFonts w:eastAsia="Courier New"/>
          <w:sz w:val="24"/>
          <w:szCs w:val="24"/>
        </w:rPr>
        <w:t>остаются прежними и соответствуют соотношениям (</w:t>
      </w:r>
      <w:r w:rsidR="00E50502">
        <w:rPr>
          <w:rFonts w:eastAsia="Courier New"/>
          <w:sz w:val="24"/>
          <w:szCs w:val="24"/>
        </w:rPr>
        <w:t>5</w:t>
      </w:r>
      <w:r w:rsidRPr="00624E84">
        <w:rPr>
          <w:rFonts w:eastAsia="Courier New"/>
          <w:sz w:val="24"/>
          <w:szCs w:val="24"/>
        </w:rPr>
        <w:t xml:space="preserve">), но аргументами этих функций выступают переменные </w:t>
      </w:r>
      <w:r w:rsidRPr="00624E84">
        <w:rPr>
          <w:rFonts w:eastAsia="Courier New"/>
          <w:noProof/>
          <w:sz w:val="24"/>
          <w:szCs w:val="24"/>
        </w:rPr>
        <w:drawing>
          <wp:inline distT="0" distB="0" distL="0" distR="0" wp14:anchorId="57913175" wp14:editId="78233808">
            <wp:extent cx="228600" cy="238125"/>
            <wp:effectExtent l="0" t="0" r="0"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624E84">
        <w:rPr>
          <w:rFonts w:eastAsia="Courier New"/>
          <w:sz w:val="24"/>
          <w:szCs w:val="24"/>
        </w:rPr>
        <w:t xml:space="preserve"> Коэффициенты новых моделей (</w:t>
      </w:r>
      <w:r w:rsidR="00E50502">
        <w:rPr>
          <w:rFonts w:eastAsia="Courier New"/>
          <w:sz w:val="24"/>
          <w:szCs w:val="24"/>
        </w:rPr>
        <w:t>7</w:t>
      </w:r>
      <w:r w:rsidRPr="00624E84">
        <w:rPr>
          <w:rFonts w:eastAsia="Courier New"/>
          <w:sz w:val="24"/>
          <w:szCs w:val="24"/>
        </w:rPr>
        <w:t xml:space="preserve">) находятся по МНК на точках той же обучающей последовательности. Новые модели проверяются на точках проверочной последовательности, и среди них выбирается </w:t>
      </w:r>
      <w:r w:rsidRPr="00624E84">
        <w:rPr>
          <w:rFonts w:eastAsia="Courier New"/>
          <w:noProof/>
          <w:sz w:val="24"/>
          <w:szCs w:val="24"/>
        </w:rPr>
        <w:drawing>
          <wp:inline distT="0" distB="0" distL="0" distR="0" wp14:anchorId="7A2985A3" wp14:editId="25F8AC70">
            <wp:extent cx="190500" cy="200025"/>
            <wp:effectExtent l="0" t="0" r="0"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624E84">
        <w:rPr>
          <w:rFonts w:eastAsia="Courier New"/>
          <w:sz w:val="24"/>
          <w:szCs w:val="24"/>
        </w:rPr>
        <w:t xml:space="preserve"> наилучших, которые используются в качестве аргументов следующего третьего ряда и т.д. Сложность полиномов возрастает от ряда к ряду. </w:t>
      </w:r>
    </w:p>
    <w:p w:rsidR="00624E84" w:rsidRPr="00624E84" w:rsidRDefault="00624E84" w:rsidP="00624E84">
      <w:pPr>
        <w:ind w:firstLine="709"/>
        <w:jc w:val="both"/>
        <w:rPr>
          <w:rFonts w:eastAsia="Courier New"/>
          <w:sz w:val="24"/>
          <w:szCs w:val="24"/>
        </w:rPr>
      </w:pPr>
      <w:r w:rsidRPr="00624E84">
        <w:rPr>
          <w:rFonts w:eastAsia="Courier New"/>
          <w:sz w:val="24"/>
          <w:szCs w:val="24"/>
        </w:rPr>
        <w:lastRenderedPageBreak/>
        <w:t>Входные аргументы и промежуточные переменные сопрягаются попарно, и сложность комбинаций на каждом ряду обработки информации возрастает (как при массовой селекции), пока не будет получена единственная модель оптимальной сложности.</w:t>
      </w:r>
    </w:p>
    <w:p w:rsidR="00624E84" w:rsidRPr="00624E84" w:rsidRDefault="00624E84" w:rsidP="00624E84">
      <w:pPr>
        <w:ind w:firstLine="709"/>
        <w:jc w:val="both"/>
        <w:rPr>
          <w:rFonts w:eastAsia="Courier New"/>
          <w:sz w:val="24"/>
          <w:szCs w:val="24"/>
        </w:rPr>
      </w:pPr>
      <w:r w:rsidRPr="00624E84">
        <w:rPr>
          <w:rFonts w:eastAsia="Courier New"/>
          <w:sz w:val="24"/>
          <w:szCs w:val="24"/>
        </w:rPr>
        <w:t>Каждое частное описание является функцией только двух аргументов. Поэтому его коэффициенты легко определить по данным обучающей последовательности при малом числе узлов интерполяции. Исключая промежуточные переменные (если это удается), можно получить аналог полного описания. Например, по десяти узлам интерполяции можно получить в результате оценки коэффициентов полинома сотой степени и т.д.</w:t>
      </w:r>
    </w:p>
    <w:p w:rsidR="00624E84" w:rsidRPr="00624E84" w:rsidRDefault="00624E84" w:rsidP="00624E84">
      <w:pPr>
        <w:ind w:firstLine="709"/>
        <w:jc w:val="both"/>
        <w:rPr>
          <w:rFonts w:eastAsia="Courier New"/>
          <w:sz w:val="24"/>
          <w:szCs w:val="24"/>
        </w:rPr>
      </w:pPr>
      <w:r w:rsidRPr="00624E84">
        <w:rPr>
          <w:rFonts w:eastAsia="Courier New"/>
          <w:sz w:val="24"/>
          <w:szCs w:val="24"/>
        </w:rPr>
        <w:t>Из ряда в ряд селекции пропускается только некоторое количество самых регулярных переменных. Степень регулярности оценивается по величине среднеквадратичной ошибки (средней для всех выбираемых в каждом поколении переменных или для одной самой точной переменной) на отдельной проверочной последовательности данных. Иногда в качестве показателя регулярности используется коэффициент корреляции.</w:t>
      </w:r>
    </w:p>
    <w:p w:rsidR="00624E84" w:rsidRPr="00624E84" w:rsidRDefault="00624E84" w:rsidP="00624E84">
      <w:pPr>
        <w:ind w:firstLine="709"/>
        <w:jc w:val="both"/>
        <w:rPr>
          <w:rFonts w:eastAsia="Courier New"/>
          <w:sz w:val="24"/>
          <w:szCs w:val="24"/>
        </w:rPr>
      </w:pPr>
      <w:r w:rsidRPr="00624E84">
        <w:rPr>
          <w:rFonts w:eastAsia="Courier New"/>
          <w:sz w:val="24"/>
          <w:szCs w:val="24"/>
        </w:rPr>
        <w:t xml:space="preserve">Ряды селекции наращиваются до тех пор, пока регулярность повышается. </w:t>
      </w:r>
      <w:proofErr w:type="gramStart"/>
      <w:r w:rsidRPr="00624E84">
        <w:rPr>
          <w:rFonts w:eastAsia="Courier New"/>
          <w:sz w:val="24"/>
          <w:szCs w:val="24"/>
        </w:rPr>
        <w:t>Как</w:t>
      </w:r>
      <w:proofErr w:type="gramEnd"/>
      <w:r w:rsidRPr="00624E84">
        <w:rPr>
          <w:rFonts w:eastAsia="Courier New"/>
          <w:sz w:val="24"/>
          <w:szCs w:val="24"/>
        </w:rPr>
        <w:t xml:space="preserve"> только достигнут минимум ошибки, селекцию, во избежание «инцухта», следует остановить. Практически рекомендуется остановить селекцию даже несколько раньше достижения полного минимума, как только ошибка начинает падать слишком медленно. Это приводит к более простым и более достоверным уравнениям [</w:t>
      </w:r>
      <w:r w:rsidR="00546D48">
        <w:rPr>
          <w:rFonts w:eastAsia="Courier New"/>
          <w:sz w:val="24"/>
          <w:szCs w:val="24"/>
        </w:rPr>
        <w:t>3, 4</w:t>
      </w:r>
      <w:r w:rsidRPr="00624E84">
        <w:rPr>
          <w:rFonts w:eastAsia="Courier New"/>
          <w:sz w:val="24"/>
          <w:szCs w:val="24"/>
        </w:rPr>
        <w:t>].</w:t>
      </w:r>
    </w:p>
    <w:p w:rsidR="00624E84" w:rsidRPr="00624E84" w:rsidRDefault="00624E84" w:rsidP="00624E84">
      <w:pPr>
        <w:ind w:firstLine="709"/>
        <w:jc w:val="both"/>
        <w:rPr>
          <w:rFonts w:eastAsia="Courier New"/>
          <w:sz w:val="24"/>
          <w:szCs w:val="24"/>
        </w:rPr>
      </w:pPr>
      <w:r w:rsidRPr="00624E84">
        <w:rPr>
          <w:rFonts w:eastAsia="Courier New"/>
          <w:sz w:val="24"/>
          <w:szCs w:val="24"/>
        </w:rPr>
        <w:t xml:space="preserve">Среди множества МГУА - моделей выбираем </w:t>
      </w:r>
      <w:r w:rsidRPr="00624E84">
        <w:rPr>
          <w:rFonts w:eastAsia="Courier New"/>
          <w:i/>
          <w:sz w:val="24"/>
          <w:szCs w:val="24"/>
        </w:rPr>
        <w:t>L</w:t>
      </w:r>
      <w:r w:rsidRPr="00624E84">
        <w:rPr>
          <w:rFonts w:eastAsia="Courier New"/>
          <w:sz w:val="24"/>
          <w:szCs w:val="24"/>
        </w:rPr>
        <w:t xml:space="preserve"> наилучших, которые могут быть представлены в виде множества</w:t>
      </w:r>
    </w:p>
    <w:p w:rsidR="00624E84" w:rsidRPr="00624E84" w:rsidRDefault="00624E84" w:rsidP="00624E84">
      <w:pPr>
        <w:ind w:firstLine="709"/>
        <w:jc w:val="both"/>
        <w:rPr>
          <w:rFonts w:eastAsia="Courier New"/>
          <w:sz w:val="24"/>
          <w:szCs w:val="24"/>
        </w:rPr>
      </w:pPr>
      <w:r w:rsidRPr="00624E84">
        <w:rPr>
          <w:rFonts w:eastAsia="Courier New"/>
          <w:noProof/>
          <w:sz w:val="24"/>
          <w:szCs w:val="24"/>
        </w:rPr>
        <w:drawing>
          <wp:inline distT="0" distB="0" distL="0" distR="0" wp14:anchorId="4FFBFFA8" wp14:editId="118BA800">
            <wp:extent cx="781050" cy="22860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81050" cy="228600"/>
                    </a:xfrm>
                    <a:prstGeom prst="rect">
                      <a:avLst/>
                    </a:prstGeom>
                    <a:noFill/>
                    <a:ln>
                      <a:noFill/>
                    </a:ln>
                  </pic:spPr>
                </pic:pic>
              </a:graphicData>
            </a:graphic>
          </wp:inline>
        </w:drawing>
      </w:r>
      <w:r w:rsidRPr="00624E84">
        <w:rPr>
          <w:rFonts w:eastAsia="Courier New"/>
          <w:sz w:val="24"/>
          <w:szCs w:val="24"/>
        </w:rPr>
        <w:t>,</w:t>
      </w:r>
      <w:r w:rsidRPr="00624E84">
        <w:rPr>
          <w:rFonts w:eastAsia="Courier New"/>
          <w:sz w:val="24"/>
          <w:szCs w:val="24"/>
        </w:rPr>
        <w:tab/>
      </w:r>
      <w:r w:rsidRPr="00624E84">
        <w:rPr>
          <w:rFonts w:eastAsia="Courier New"/>
          <w:sz w:val="24"/>
          <w:szCs w:val="24"/>
        </w:rPr>
        <w:tab/>
      </w:r>
      <w:r w:rsidRPr="00624E84">
        <w:rPr>
          <w:rFonts w:eastAsia="Courier New"/>
          <w:sz w:val="24"/>
          <w:szCs w:val="24"/>
        </w:rPr>
        <w:tab/>
      </w:r>
      <w:r w:rsidRPr="00624E84">
        <w:rPr>
          <w:rFonts w:eastAsia="Courier New"/>
          <w:sz w:val="24"/>
          <w:szCs w:val="24"/>
        </w:rPr>
        <w:tab/>
      </w:r>
      <w:r w:rsidRPr="00624E84">
        <w:rPr>
          <w:rFonts w:eastAsia="Courier New"/>
          <w:sz w:val="24"/>
          <w:szCs w:val="24"/>
        </w:rPr>
        <w:tab/>
      </w:r>
      <w:r w:rsidRPr="00624E84">
        <w:rPr>
          <w:rFonts w:eastAsia="Courier New"/>
          <w:sz w:val="24"/>
          <w:szCs w:val="24"/>
        </w:rPr>
        <w:tab/>
      </w:r>
      <w:r w:rsidRPr="00624E84">
        <w:rPr>
          <w:rFonts w:eastAsia="Courier New"/>
          <w:sz w:val="24"/>
          <w:szCs w:val="24"/>
        </w:rPr>
        <w:tab/>
      </w:r>
      <w:r w:rsidRPr="00624E84">
        <w:rPr>
          <w:rFonts w:eastAsia="Courier New"/>
          <w:sz w:val="24"/>
          <w:szCs w:val="24"/>
        </w:rPr>
        <w:tab/>
      </w:r>
      <w:r w:rsidRPr="00624E84">
        <w:rPr>
          <w:rFonts w:eastAsia="Courier New"/>
          <w:sz w:val="24"/>
          <w:szCs w:val="24"/>
        </w:rPr>
        <w:tab/>
      </w:r>
      <w:r w:rsidRPr="00624E84">
        <w:rPr>
          <w:rFonts w:eastAsia="Courier New"/>
          <w:sz w:val="24"/>
          <w:szCs w:val="24"/>
        </w:rPr>
        <w:tab/>
        <w:t>(</w:t>
      </w:r>
      <w:r w:rsidR="00E50502">
        <w:rPr>
          <w:rFonts w:eastAsia="Courier New"/>
          <w:sz w:val="24"/>
          <w:szCs w:val="24"/>
        </w:rPr>
        <w:t>8</w:t>
      </w:r>
      <w:r w:rsidRPr="00624E84">
        <w:rPr>
          <w:rFonts w:eastAsia="Courier New"/>
          <w:sz w:val="24"/>
          <w:szCs w:val="24"/>
        </w:rPr>
        <w:t>)</w:t>
      </w:r>
    </w:p>
    <w:p w:rsidR="00624E84" w:rsidRPr="00624E84" w:rsidRDefault="00624E84" w:rsidP="00624E84">
      <w:pPr>
        <w:jc w:val="both"/>
        <w:rPr>
          <w:rFonts w:eastAsia="MS Mincho"/>
          <w:sz w:val="24"/>
          <w:szCs w:val="24"/>
        </w:rPr>
      </w:pPr>
      <w:r w:rsidRPr="00624E84">
        <w:rPr>
          <w:rFonts w:eastAsia="MS Mincho"/>
          <w:sz w:val="24"/>
          <w:szCs w:val="24"/>
        </w:rPr>
        <w:t xml:space="preserve">где </w:t>
      </w:r>
      <w:r w:rsidRPr="00624E84">
        <w:rPr>
          <w:rFonts w:eastAsia="MS Mincho"/>
          <w:noProof/>
          <w:sz w:val="24"/>
          <w:szCs w:val="24"/>
        </w:rPr>
        <w:drawing>
          <wp:inline distT="0" distB="0" distL="0" distR="0" wp14:anchorId="35B8C4EB" wp14:editId="0C6738B3">
            <wp:extent cx="542925" cy="228600"/>
            <wp:effectExtent l="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2925" cy="228600"/>
                    </a:xfrm>
                    <a:prstGeom prst="rect">
                      <a:avLst/>
                    </a:prstGeom>
                    <a:noFill/>
                    <a:ln>
                      <a:noFill/>
                    </a:ln>
                  </pic:spPr>
                </pic:pic>
              </a:graphicData>
            </a:graphic>
          </wp:inline>
        </w:drawing>
      </w:r>
      <w:r w:rsidRPr="00624E84">
        <w:rPr>
          <w:rFonts w:eastAsia="MS Mincho"/>
          <w:sz w:val="24"/>
          <w:szCs w:val="24"/>
        </w:rPr>
        <w:t xml:space="preserve">, </w:t>
      </w:r>
      <w:r w:rsidRPr="00624E84">
        <w:rPr>
          <w:rFonts w:eastAsia="MS Mincho"/>
          <w:i/>
          <w:sz w:val="24"/>
          <w:szCs w:val="24"/>
        </w:rPr>
        <w:t>X</w:t>
      </w:r>
      <w:r w:rsidRPr="00624E84">
        <w:rPr>
          <w:rFonts w:eastAsia="MS Mincho"/>
          <w:sz w:val="24"/>
          <w:szCs w:val="24"/>
        </w:rPr>
        <w:t>=(</w:t>
      </w:r>
      <w:r w:rsidRPr="00624E84">
        <w:rPr>
          <w:rFonts w:eastAsia="MS Mincho"/>
          <w:i/>
          <w:sz w:val="24"/>
          <w:szCs w:val="24"/>
        </w:rPr>
        <w:t>x</w:t>
      </w:r>
      <w:r w:rsidRPr="00624E84">
        <w:rPr>
          <w:rFonts w:eastAsia="MS Mincho"/>
          <w:i/>
          <w:sz w:val="24"/>
          <w:szCs w:val="24"/>
          <w:vertAlign w:val="subscript"/>
        </w:rPr>
        <w:t>1</w:t>
      </w:r>
      <w:r w:rsidRPr="00624E84">
        <w:rPr>
          <w:rFonts w:eastAsia="MS Mincho"/>
          <w:i/>
          <w:sz w:val="24"/>
          <w:szCs w:val="24"/>
        </w:rPr>
        <w:t>, x</w:t>
      </w:r>
      <w:r w:rsidRPr="00624E84">
        <w:rPr>
          <w:rFonts w:eastAsia="MS Mincho"/>
          <w:i/>
          <w:sz w:val="24"/>
          <w:szCs w:val="24"/>
          <w:vertAlign w:val="subscript"/>
        </w:rPr>
        <w:t>2</w:t>
      </w:r>
      <w:r w:rsidRPr="00624E84">
        <w:rPr>
          <w:rFonts w:eastAsia="MS Mincho"/>
          <w:i/>
          <w:sz w:val="24"/>
          <w:szCs w:val="24"/>
        </w:rPr>
        <w:t>,…,</w:t>
      </w:r>
      <w:proofErr w:type="spellStart"/>
      <w:r w:rsidRPr="00624E84">
        <w:rPr>
          <w:rFonts w:eastAsia="MS Mincho"/>
          <w:i/>
          <w:sz w:val="24"/>
          <w:szCs w:val="24"/>
        </w:rPr>
        <w:t>x</w:t>
      </w:r>
      <w:r w:rsidRPr="00624E84">
        <w:rPr>
          <w:rFonts w:eastAsia="MS Mincho"/>
          <w:i/>
          <w:sz w:val="24"/>
          <w:szCs w:val="24"/>
          <w:vertAlign w:val="subscript"/>
        </w:rPr>
        <w:t>m</w:t>
      </w:r>
      <w:proofErr w:type="spellEnd"/>
      <w:r w:rsidRPr="00624E84">
        <w:rPr>
          <w:rFonts w:eastAsia="MS Mincho"/>
          <w:sz w:val="24"/>
          <w:szCs w:val="24"/>
        </w:rPr>
        <w:t xml:space="preserve">) – множество информативных признаков используемых решающими модулями; </w:t>
      </w:r>
      <w:r w:rsidRPr="00624E84">
        <w:rPr>
          <w:rFonts w:eastAsia="MS Mincho"/>
          <w:noProof/>
          <w:sz w:val="24"/>
          <w:szCs w:val="24"/>
        </w:rPr>
        <w:drawing>
          <wp:inline distT="0" distB="0" distL="0" distR="0" wp14:anchorId="6EF6EFE2" wp14:editId="125DAE89">
            <wp:extent cx="542925" cy="266700"/>
            <wp:effectExtent l="0" t="0" r="9525"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r w:rsidRPr="00624E84">
        <w:rPr>
          <w:rFonts w:eastAsia="MS Mincho"/>
          <w:sz w:val="24"/>
          <w:szCs w:val="24"/>
        </w:rPr>
        <w:t>.</w:t>
      </w:r>
    </w:p>
    <w:p w:rsidR="00624E84" w:rsidRPr="00624E84" w:rsidRDefault="00624E84" w:rsidP="00624E84">
      <w:pPr>
        <w:ind w:firstLine="709"/>
        <w:jc w:val="both"/>
        <w:rPr>
          <w:rFonts w:eastAsia="MS Mincho"/>
          <w:sz w:val="24"/>
          <w:szCs w:val="24"/>
        </w:rPr>
      </w:pPr>
      <w:r w:rsidRPr="00624E84">
        <w:rPr>
          <w:rFonts w:eastAsia="MS Mincho"/>
          <w:sz w:val="24"/>
          <w:szCs w:val="24"/>
        </w:rPr>
        <w:t xml:space="preserve">Рассмотрим метод формирования множества (13). Метод должен синтезировать множество аппроксимирующих связей между элементами входного вектора </w:t>
      </w:r>
      <w:r w:rsidRPr="00624E84">
        <w:rPr>
          <w:rFonts w:eastAsia="MS Mincho"/>
          <w:i/>
          <w:sz w:val="24"/>
          <w:szCs w:val="24"/>
        </w:rPr>
        <w:t>X</w:t>
      </w:r>
      <w:r w:rsidRPr="00624E84">
        <w:rPr>
          <w:rFonts w:eastAsia="MS Mincho"/>
          <w:sz w:val="24"/>
          <w:szCs w:val="24"/>
        </w:rPr>
        <w:t xml:space="preserve"> и позволить выбрать из этого множества </w:t>
      </w:r>
      <w:r w:rsidRPr="00624E84">
        <w:rPr>
          <w:rFonts w:eastAsia="MS Mincho"/>
          <w:i/>
          <w:sz w:val="24"/>
          <w:szCs w:val="24"/>
        </w:rPr>
        <w:t>L</w:t>
      </w:r>
      <w:r w:rsidRPr="00624E84">
        <w:rPr>
          <w:rFonts w:eastAsia="MS Mincho"/>
          <w:sz w:val="24"/>
          <w:szCs w:val="24"/>
        </w:rPr>
        <w:t xml:space="preserve"> функциональных связей, которые формируют </w:t>
      </w:r>
      <w:r w:rsidRPr="00624E84">
        <w:rPr>
          <w:rFonts w:eastAsia="MS Mincho"/>
          <w:i/>
          <w:sz w:val="24"/>
          <w:szCs w:val="24"/>
        </w:rPr>
        <w:t>L</w:t>
      </w:r>
      <w:r w:rsidRPr="00624E84">
        <w:rPr>
          <w:rFonts w:eastAsia="MS Mincho"/>
          <w:sz w:val="24"/>
          <w:szCs w:val="24"/>
        </w:rPr>
        <w:t xml:space="preserve"> дополнительных признаков, включение которых во входной вектор приводит к повышению качества классификации решающего модуля. </w:t>
      </w:r>
    </w:p>
    <w:p w:rsidR="00624E84" w:rsidRPr="00624E84" w:rsidRDefault="00624E84" w:rsidP="00624E84">
      <w:pPr>
        <w:ind w:firstLine="709"/>
        <w:jc w:val="both"/>
        <w:rPr>
          <w:rFonts w:eastAsia="MS Mincho"/>
          <w:sz w:val="24"/>
          <w:szCs w:val="24"/>
        </w:rPr>
      </w:pPr>
      <w:proofErr w:type="gramStart"/>
      <w:r w:rsidRPr="00624E84">
        <w:rPr>
          <w:rFonts w:eastAsia="MS Mincho"/>
          <w:sz w:val="24"/>
          <w:szCs w:val="24"/>
        </w:rPr>
        <w:t xml:space="preserve">В случае вырождения нелинейных моделей в линейные многомерные </w:t>
      </w:r>
      <w:proofErr w:type="spellStart"/>
      <w:r w:rsidRPr="00624E84">
        <w:rPr>
          <w:rFonts w:eastAsia="MS Mincho"/>
          <w:sz w:val="24"/>
          <w:szCs w:val="24"/>
        </w:rPr>
        <w:t>аппроксиматоры</w:t>
      </w:r>
      <w:proofErr w:type="spellEnd"/>
      <w:r w:rsidRPr="00624E84">
        <w:rPr>
          <w:rFonts w:eastAsia="MS Mincho"/>
          <w:sz w:val="24"/>
          <w:szCs w:val="24"/>
        </w:rPr>
        <w:t xml:space="preserve"> блок нелинейных моделей включает множество пар (в случае </w:t>
      </w:r>
      <w:proofErr w:type="spellStart"/>
      <w:r w:rsidRPr="00624E84">
        <w:rPr>
          <w:rFonts w:eastAsia="MS Mincho"/>
          <w:sz w:val="24"/>
          <w:szCs w:val="24"/>
        </w:rPr>
        <w:t>двухальтернативной</w:t>
      </w:r>
      <w:proofErr w:type="spellEnd"/>
      <w:r w:rsidRPr="00624E84">
        <w:rPr>
          <w:rFonts w:eastAsia="MS Mincho"/>
          <w:sz w:val="24"/>
          <w:szCs w:val="24"/>
        </w:rPr>
        <w:t xml:space="preserve"> классификации) классифицирующих функций (</w:t>
      </w:r>
      <w:proofErr w:type="spellStart"/>
      <w:r w:rsidRPr="00624E84">
        <w:rPr>
          <w:rFonts w:eastAsia="MS Mincho"/>
          <w:sz w:val="24"/>
          <w:szCs w:val="24"/>
        </w:rPr>
        <w:t>аппроксиматоров</w:t>
      </w:r>
      <w:proofErr w:type="spellEnd"/>
      <w:r w:rsidRPr="00624E84">
        <w:rPr>
          <w:rFonts w:eastAsia="MS Mincho"/>
          <w:sz w:val="24"/>
          <w:szCs w:val="24"/>
        </w:rPr>
        <w:t>), каждый из которых выдает число, соответствующее состоянию входного вектора.</w:t>
      </w:r>
      <w:proofErr w:type="gramEnd"/>
      <w:r w:rsidRPr="00624E84">
        <w:rPr>
          <w:rFonts w:eastAsia="MS Mincho"/>
          <w:sz w:val="24"/>
          <w:szCs w:val="24"/>
        </w:rPr>
        <w:t xml:space="preserve"> При необходимости, эти два числа могут быть агрегированы в одно посредством </w:t>
      </w:r>
      <w:proofErr w:type="spellStart"/>
      <w:r w:rsidRPr="00624E84">
        <w:rPr>
          <w:rFonts w:eastAsia="MS Mincho"/>
          <w:sz w:val="24"/>
          <w:szCs w:val="24"/>
        </w:rPr>
        <w:t>агрегаторов</w:t>
      </w:r>
      <w:proofErr w:type="spellEnd"/>
      <w:r w:rsidR="00E50502">
        <w:rPr>
          <w:rFonts w:eastAsia="MS Mincho"/>
          <w:sz w:val="24"/>
          <w:szCs w:val="24"/>
        </w:rPr>
        <w:t xml:space="preserve"> </w:t>
      </w:r>
      <w:r w:rsidR="00E50502" w:rsidRPr="00E50502">
        <w:rPr>
          <w:rFonts w:eastAsia="MS Mincho"/>
          <w:sz w:val="24"/>
          <w:szCs w:val="24"/>
        </w:rPr>
        <w:t>[</w:t>
      </w:r>
      <w:r w:rsidR="00546D48">
        <w:rPr>
          <w:rFonts w:eastAsia="MS Mincho"/>
          <w:sz w:val="24"/>
          <w:szCs w:val="24"/>
        </w:rPr>
        <w:t>2</w:t>
      </w:r>
      <w:r w:rsidR="00E50502" w:rsidRPr="00E50502">
        <w:rPr>
          <w:rFonts w:eastAsia="MS Mincho"/>
          <w:sz w:val="24"/>
          <w:szCs w:val="24"/>
        </w:rPr>
        <w:t>]</w:t>
      </w:r>
      <w:r w:rsidR="00E50502">
        <w:rPr>
          <w:rFonts w:eastAsia="MS Mincho"/>
          <w:sz w:val="24"/>
          <w:szCs w:val="24"/>
        </w:rPr>
        <w:t>.</w:t>
      </w:r>
      <w:r w:rsidRPr="00624E84">
        <w:rPr>
          <w:rFonts w:eastAsia="MS Mincho"/>
          <w:sz w:val="24"/>
          <w:szCs w:val="24"/>
        </w:rPr>
        <w:t xml:space="preserve"> </w:t>
      </w:r>
    </w:p>
    <w:p w:rsidR="00624E84" w:rsidRPr="00624E84" w:rsidRDefault="00624E84" w:rsidP="00624E84">
      <w:pPr>
        <w:ind w:firstLine="709"/>
        <w:jc w:val="both"/>
        <w:rPr>
          <w:rFonts w:eastAsia="MS Mincho"/>
          <w:sz w:val="24"/>
          <w:szCs w:val="24"/>
        </w:rPr>
      </w:pPr>
      <w:r w:rsidRPr="00624E84">
        <w:rPr>
          <w:rFonts w:eastAsia="MS Mincho"/>
          <w:sz w:val="24"/>
          <w:szCs w:val="24"/>
        </w:rPr>
        <w:t xml:space="preserve">Включение в множество моделей очередной, </w:t>
      </w:r>
      <w:proofErr w:type="gramStart"/>
      <w:r w:rsidRPr="00624E84">
        <w:rPr>
          <w:rFonts w:eastAsia="MS Mincho"/>
          <w:noProof/>
          <w:sz w:val="24"/>
          <w:szCs w:val="24"/>
        </w:rPr>
        <w:drawing>
          <wp:inline distT="0" distB="0" distL="0" distR="0" wp14:anchorId="71985540" wp14:editId="7C0B7A19">
            <wp:extent cx="388800" cy="19440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88800" cy="194400"/>
                    </a:xfrm>
                    <a:prstGeom prst="rect">
                      <a:avLst/>
                    </a:prstGeom>
                    <a:noFill/>
                    <a:ln>
                      <a:noFill/>
                    </a:ln>
                  </pic:spPr>
                </pic:pic>
              </a:graphicData>
            </a:graphic>
          </wp:inline>
        </w:drawing>
      </w:r>
      <w:r w:rsidRPr="00624E84">
        <w:rPr>
          <w:rFonts w:eastAsia="MS Mincho"/>
          <w:sz w:val="24"/>
          <w:szCs w:val="24"/>
        </w:rPr>
        <w:t>-</w:t>
      </w:r>
      <w:proofErr w:type="gramEnd"/>
      <w:r w:rsidRPr="00624E84">
        <w:rPr>
          <w:rFonts w:eastAsia="MS Mincho"/>
          <w:sz w:val="24"/>
          <w:szCs w:val="24"/>
        </w:rPr>
        <w:t>й, модели, осуществляется по рекуррентной схеме, представленной на рис</w:t>
      </w:r>
      <w:r w:rsidR="00F603A3">
        <w:rPr>
          <w:rFonts w:eastAsia="MS Mincho"/>
          <w:sz w:val="24"/>
          <w:szCs w:val="24"/>
        </w:rPr>
        <w:t>унке</w:t>
      </w:r>
      <w:r w:rsidRPr="00624E84">
        <w:rPr>
          <w:rFonts w:eastAsia="MS Mincho"/>
          <w:sz w:val="24"/>
          <w:szCs w:val="24"/>
        </w:rPr>
        <w:t xml:space="preserve"> </w:t>
      </w:r>
      <w:r w:rsidR="00F603A3">
        <w:rPr>
          <w:rFonts w:eastAsia="MS Mincho"/>
          <w:sz w:val="24"/>
          <w:szCs w:val="24"/>
        </w:rPr>
        <w:t>2</w:t>
      </w:r>
      <w:r w:rsidRPr="00624E84">
        <w:rPr>
          <w:rFonts w:eastAsia="MS Mincho"/>
          <w:sz w:val="24"/>
          <w:szCs w:val="24"/>
        </w:rPr>
        <w:t xml:space="preserve">. Эта схема позволяет оценить вклад в показатели качества принятия решений </w:t>
      </w:r>
      <w:proofErr w:type="gramStart"/>
      <w:r w:rsidRPr="00624E84">
        <w:rPr>
          <w:rFonts w:eastAsia="MS Mincho"/>
          <w:noProof/>
          <w:sz w:val="24"/>
          <w:szCs w:val="24"/>
        </w:rPr>
        <w:drawing>
          <wp:inline distT="0" distB="0" distL="0" distR="0" wp14:anchorId="5F58090A" wp14:editId="4F5FBD7E">
            <wp:extent cx="388800" cy="19440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88800" cy="194400"/>
                    </a:xfrm>
                    <a:prstGeom prst="rect">
                      <a:avLst/>
                    </a:prstGeom>
                    <a:noFill/>
                    <a:ln>
                      <a:noFill/>
                    </a:ln>
                  </pic:spPr>
                </pic:pic>
              </a:graphicData>
            </a:graphic>
          </wp:inline>
        </w:drawing>
      </w:r>
      <w:r w:rsidRPr="00624E84">
        <w:rPr>
          <w:rFonts w:eastAsia="MS Mincho"/>
          <w:sz w:val="24"/>
          <w:szCs w:val="24"/>
        </w:rPr>
        <w:t>-</w:t>
      </w:r>
      <w:proofErr w:type="gramEnd"/>
      <w:r w:rsidRPr="00624E84">
        <w:rPr>
          <w:rFonts w:eastAsia="MS Mincho"/>
          <w:sz w:val="24"/>
          <w:szCs w:val="24"/>
        </w:rPr>
        <w:t xml:space="preserve">го дополнительного информативного признака при наличии </w:t>
      </w:r>
      <w:r w:rsidRPr="00624E84">
        <w:rPr>
          <w:rFonts w:eastAsia="MS Mincho"/>
          <w:noProof/>
          <w:sz w:val="24"/>
          <w:szCs w:val="24"/>
        </w:rPr>
        <w:drawing>
          <wp:inline distT="0" distB="0" distL="0" distR="0" wp14:anchorId="26F56417" wp14:editId="2F0D8D9D">
            <wp:extent cx="194400" cy="19440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4400" cy="194400"/>
                    </a:xfrm>
                    <a:prstGeom prst="rect">
                      <a:avLst/>
                    </a:prstGeom>
                    <a:noFill/>
                    <a:ln>
                      <a:noFill/>
                    </a:ln>
                  </pic:spPr>
                </pic:pic>
              </a:graphicData>
            </a:graphic>
          </wp:inline>
        </w:drawing>
      </w:r>
      <w:r w:rsidRPr="00624E84">
        <w:rPr>
          <w:rFonts w:eastAsia="MS Mincho"/>
          <w:sz w:val="24"/>
          <w:szCs w:val="24"/>
        </w:rPr>
        <w:t xml:space="preserve"> дополнительных признаков.</w:t>
      </w:r>
    </w:p>
    <w:p w:rsidR="00624E84" w:rsidRPr="00624E84" w:rsidRDefault="00624E84" w:rsidP="00AC33CD">
      <w:pPr>
        <w:ind w:firstLine="709"/>
        <w:jc w:val="both"/>
        <w:rPr>
          <w:rFonts w:eastAsia="Times New Roman"/>
          <w:sz w:val="24"/>
          <w:szCs w:val="24"/>
        </w:rPr>
      </w:pPr>
      <w:r w:rsidRPr="00624E84">
        <w:rPr>
          <w:rFonts w:eastAsia="Times New Roman"/>
          <w:sz w:val="24"/>
          <w:szCs w:val="24"/>
        </w:rPr>
        <w:t>Блок нелинейных моделей виртуальных потоков составляет основу классифицирующего модуля рис</w:t>
      </w:r>
      <w:r w:rsidR="00546D48">
        <w:rPr>
          <w:rFonts w:eastAsia="Times New Roman"/>
          <w:sz w:val="24"/>
          <w:szCs w:val="24"/>
        </w:rPr>
        <w:t>унок</w:t>
      </w:r>
      <w:r w:rsidRPr="00624E84">
        <w:rPr>
          <w:rFonts w:eastAsia="Times New Roman"/>
          <w:sz w:val="24"/>
          <w:szCs w:val="24"/>
        </w:rPr>
        <w:t xml:space="preserve"> </w:t>
      </w:r>
      <w:r w:rsidR="00546D48">
        <w:rPr>
          <w:rFonts w:eastAsia="Times New Roman"/>
          <w:sz w:val="24"/>
          <w:szCs w:val="24"/>
        </w:rPr>
        <w:t>2</w:t>
      </w:r>
      <w:r w:rsidRPr="00624E84">
        <w:rPr>
          <w:rFonts w:eastAsia="Times New Roman"/>
          <w:sz w:val="24"/>
          <w:szCs w:val="24"/>
        </w:rPr>
        <w:t xml:space="preserve">. Блок нелинейных моделей состоит из двух слоев. </w:t>
      </w:r>
      <w:proofErr w:type="gramStart"/>
      <w:r w:rsidRPr="00624E84">
        <w:rPr>
          <w:rFonts w:eastAsia="Times New Roman"/>
          <w:sz w:val="24"/>
          <w:szCs w:val="24"/>
        </w:rPr>
        <w:t xml:space="preserve">Первый слой формирует множество моделей </w:t>
      </w:r>
      <w:r w:rsidRPr="00624E84">
        <w:rPr>
          <w:rFonts w:eastAsia="Times New Roman"/>
          <w:noProof/>
          <w:sz w:val="24"/>
          <w:szCs w:val="24"/>
        </w:rPr>
        <w:drawing>
          <wp:inline distT="0" distB="0" distL="0" distR="0" wp14:anchorId="35FE8FE9" wp14:editId="01E3A940">
            <wp:extent cx="152400" cy="295275"/>
            <wp:effectExtent l="0" t="0" r="0"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2400" cy="295275"/>
                    </a:xfrm>
                    <a:prstGeom prst="rect">
                      <a:avLst/>
                    </a:prstGeom>
                    <a:noFill/>
                    <a:ln>
                      <a:noFill/>
                    </a:ln>
                  </pic:spPr>
                </pic:pic>
              </a:graphicData>
            </a:graphic>
          </wp:inline>
        </w:drawing>
      </w:r>
      <w:r w:rsidRPr="00624E84">
        <w:rPr>
          <w:rFonts w:eastAsia="Times New Roman"/>
          <w:sz w:val="24"/>
          <w:szCs w:val="24"/>
        </w:rPr>
        <w:t xml:space="preserve">. Для каждого виртуального потока посредством МГУА - моделирования получено свое подмножество моделей </w:t>
      </w:r>
      <w:r w:rsidRPr="00624E84">
        <w:rPr>
          <w:rFonts w:eastAsia="Times New Roman"/>
          <w:noProof/>
          <w:sz w:val="24"/>
          <w:szCs w:val="24"/>
        </w:rPr>
        <w:drawing>
          <wp:inline distT="0" distB="0" distL="0" distR="0" wp14:anchorId="15E0BA4B" wp14:editId="69579202">
            <wp:extent cx="1191600" cy="259200"/>
            <wp:effectExtent l="0" t="0" r="8890" b="762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91600" cy="259200"/>
                    </a:xfrm>
                    <a:prstGeom prst="rect">
                      <a:avLst/>
                    </a:prstGeom>
                    <a:noFill/>
                    <a:ln>
                      <a:noFill/>
                    </a:ln>
                  </pic:spPr>
                </pic:pic>
              </a:graphicData>
            </a:graphic>
          </wp:inline>
        </w:drawing>
      </w:r>
      <w:r w:rsidRPr="00624E84">
        <w:rPr>
          <w:rFonts w:eastAsia="Times New Roman"/>
          <w:sz w:val="24"/>
          <w:szCs w:val="24"/>
        </w:rPr>
        <w:t xml:space="preserve">. Каждое подмножество моделей </w:t>
      </w:r>
      <w:r w:rsidRPr="00624E84">
        <w:rPr>
          <w:rFonts w:eastAsia="Times New Roman"/>
          <w:noProof/>
          <w:sz w:val="24"/>
          <w:szCs w:val="24"/>
        </w:rPr>
        <w:drawing>
          <wp:inline distT="0" distB="0" distL="0" distR="0" wp14:anchorId="5F89417F" wp14:editId="2FA29F1F">
            <wp:extent cx="918000" cy="2376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18000" cy="237600"/>
                    </a:xfrm>
                    <a:prstGeom prst="rect">
                      <a:avLst/>
                    </a:prstGeom>
                    <a:noFill/>
                    <a:ln>
                      <a:noFill/>
                    </a:ln>
                  </pic:spPr>
                </pic:pic>
              </a:graphicData>
            </a:graphic>
          </wp:inline>
        </w:drawing>
      </w:r>
      <w:r w:rsidRPr="00624E84">
        <w:rPr>
          <w:rFonts w:eastAsia="Times New Roman"/>
          <w:sz w:val="24"/>
          <w:szCs w:val="24"/>
        </w:rPr>
        <w:t xml:space="preserve">, где </w:t>
      </w:r>
      <w:proofErr w:type="spellStart"/>
      <w:r w:rsidRPr="00624E84">
        <w:rPr>
          <w:rFonts w:eastAsia="Times New Roman"/>
          <w:i/>
          <w:sz w:val="24"/>
          <w:szCs w:val="24"/>
        </w:rPr>
        <w:t>K</w:t>
      </w:r>
      <w:r w:rsidRPr="00624E84">
        <w:rPr>
          <w:rFonts w:eastAsia="Times New Roman"/>
          <w:i/>
          <w:sz w:val="24"/>
          <w:szCs w:val="24"/>
          <w:vertAlign w:val="subscript"/>
        </w:rPr>
        <w:t>i</w:t>
      </w:r>
      <w:proofErr w:type="spellEnd"/>
      <w:r w:rsidRPr="00624E84">
        <w:rPr>
          <w:rFonts w:eastAsia="Times New Roman"/>
          <w:sz w:val="24"/>
          <w:szCs w:val="24"/>
        </w:rPr>
        <w:t xml:space="preserve"> – число МГУ - моделей для </w:t>
      </w:r>
      <w:r w:rsidRPr="00624E84">
        <w:rPr>
          <w:rFonts w:eastAsia="Times New Roman"/>
          <w:i/>
          <w:sz w:val="24"/>
          <w:szCs w:val="24"/>
        </w:rPr>
        <w:t>i</w:t>
      </w:r>
      <w:r w:rsidRPr="00624E84">
        <w:rPr>
          <w:rFonts w:eastAsia="Times New Roman"/>
          <w:sz w:val="24"/>
          <w:szCs w:val="24"/>
        </w:rPr>
        <w:t>-</w:t>
      </w:r>
      <w:proofErr w:type="spellStart"/>
      <w:r w:rsidRPr="00624E84">
        <w:rPr>
          <w:rFonts w:eastAsia="Times New Roman"/>
          <w:sz w:val="24"/>
          <w:szCs w:val="24"/>
        </w:rPr>
        <w:t>го</w:t>
      </w:r>
      <w:proofErr w:type="spellEnd"/>
      <w:r w:rsidRPr="00624E84">
        <w:rPr>
          <w:rFonts w:eastAsia="Times New Roman"/>
          <w:sz w:val="24"/>
          <w:szCs w:val="24"/>
        </w:rPr>
        <w:t xml:space="preserve"> виртуального потока, полученных на основе МГУА-моделирования, которые предполагается использовать для описания взаимного влияния известных информативных признаков (реальных потоков) в системе простых комбинаций реальных и виртуальных потов.</w:t>
      </w:r>
      <w:proofErr w:type="gramEnd"/>
      <w:r w:rsidRPr="00624E84">
        <w:rPr>
          <w:rFonts w:eastAsia="Times New Roman"/>
          <w:sz w:val="24"/>
          <w:szCs w:val="24"/>
        </w:rPr>
        <w:t xml:space="preserve"> Множество статических моделей </w:t>
      </w:r>
      <w:r w:rsidRPr="00624E84">
        <w:rPr>
          <w:rFonts w:eastAsia="Times New Roman"/>
          <w:noProof/>
          <w:sz w:val="24"/>
          <w:szCs w:val="24"/>
        </w:rPr>
        <w:drawing>
          <wp:inline distT="0" distB="0" distL="0" distR="0" wp14:anchorId="0CBF3704" wp14:editId="1EAE4442">
            <wp:extent cx="152400" cy="295275"/>
            <wp:effectExtent l="0" t="0" r="0"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295275"/>
                    </a:xfrm>
                    <a:prstGeom prst="rect">
                      <a:avLst/>
                    </a:prstGeom>
                    <a:noFill/>
                    <a:ln>
                      <a:noFill/>
                    </a:ln>
                  </pic:spPr>
                </pic:pic>
              </a:graphicData>
            </a:graphic>
          </wp:inline>
        </w:drawing>
      </w:r>
      <w:r w:rsidRPr="00624E84">
        <w:rPr>
          <w:rFonts w:eastAsia="Times New Roman"/>
          <w:sz w:val="24"/>
          <w:szCs w:val="24"/>
        </w:rPr>
        <w:t xml:space="preserve"> получается не посредством усложнения МГУА-моделей, а посредством МГУА-нейронной сети [</w:t>
      </w:r>
      <w:r w:rsidR="00546D48">
        <w:rPr>
          <w:rFonts w:eastAsia="Times New Roman"/>
          <w:sz w:val="24"/>
          <w:szCs w:val="24"/>
        </w:rPr>
        <w:t>4</w:t>
      </w:r>
      <w:r w:rsidRPr="00624E84">
        <w:rPr>
          <w:rFonts w:eastAsia="Times New Roman"/>
          <w:sz w:val="24"/>
          <w:szCs w:val="24"/>
        </w:rPr>
        <w:t xml:space="preserve">]. Отличие </w:t>
      </w:r>
      <w:r w:rsidRPr="00624E84">
        <w:rPr>
          <w:rFonts w:eastAsia="Times New Roman"/>
          <w:sz w:val="24"/>
          <w:szCs w:val="24"/>
        </w:rPr>
        <w:lastRenderedPageBreak/>
        <w:t>предлагаемой МГУА-нейронной сети от рассмотренной в [</w:t>
      </w:r>
      <w:r w:rsidR="00546D48">
        <w:rPr>
          <w:rFonts w:eastAsia="Times New Roman"/>
          <w:sz w:val="24"/>
          <w:szCs w:val="24"/>
        </w:rPr>
        <w:t>4</w:t>
      </w:r>
      <w:r w:rsidRPr="00624E84">
        <w:rPr>
          <w:rFonts w:eastAsia="Times New Roman"/>
          <w:sz w:val="24"/>
          <w:szCs w:val="24"/>
        </w:rPr>
        <w:t xml:space="preserve">] состоит в том, что каждый блок модели виртуального потока (второй слой модели) является МГУА-нейронной сетью, на входы которой поступают полученные путем МГУА-моделирования модели, включающие множество </w:t>
      </w:r>
      <w:r w:rsidRPr="00624E84">
        <w:rPr>
          <w:rFonts w:eastAsia="Times New Roman"/>
          <w:noProof/>
          <w:sz w:val="24"/>
          <w:szCs w:val="24"/>
        </w:rPr>
        <w:drawing>
          <wp:inline distT="0" distB="0" distL="0" distR="0" wp14:anchorId="1E7D6D79" wp14:editId="4CDD7819">
            <wp:extent cx="171450" cy="161925"/>
            <wp:effectExtent l="0" t="0" r="0"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624E84">
        <w:rPr>
          <w:rFonts w:eastAsia="Times New Roman"/>
          <w:sz w:val="24"/>
          <w:szCs w:val="24"/>
        </w:rPr>
        <w:t xml:space="preserve"> реальных и виртуальных потоков. </w:t>
      </w:r>
    </w:p>
    <w:p w:rsidR="00624E84" w:rsidRPr="00624E84" w:rsidRDefault="00624E84" w:rsidP="00624E84">
      <w:pPr>
        <w:ind w:firstLine="709"/>
        <w:jc w:val="both"/>
        <w:rPr>
          <w:rFonts w:eastAsia="Times New Roman"/>
          <w:sz w:val="24"/>
          <w:szCs w:val="24"/>
        </w:rPr>
      </w:pPr>
      <w:r w:rsidRPr="00624E84">
        <w:rPr>
          <w:rFonts w:eastAsia="Times New Roman"/>
          <w:sz w:val="24"/>
          <w:szCs w:val="24"/>
        </w:rPr>
        <w:t xml:space="preserve">Процесс обучения МГУА - модели виртуального потока состоит в конфигурации нейронных сетей. После обучения нейронной сети посредством любого из известных алгоритмов обучение оценивается точность моделирования, например, с помощью дисперсии ошибки предсказания для каждого нейрона и формируется группа нейронов, дающих ошибку ниже некоторого априорно заданного порога </w:t>
      </w:r>
      <w:r w:rsidRPr="00624E84">
        <w:rPr>
          <w:rFonts w:eastAsia="MS Mincho"/>
          <w:sz w:val="24"/>
          <w:szCs w:val="24"/>
        </w:rPr>
        <w:t>[</w:t>
      </w:r>
      <w:r w:rsidR="00546D48">
        <w:rPr>
          <w:rFonts w:eastAsia="MS Mincho"/>
          <w:sz w:val="24"/>
          <w:szCs w:val="24"/>
        </w:rPr>
        <w:t>4</w:t>
      </w:r>
      <w:r w:rsidRPr="00624E84">
        <w:rPr>
          <w:rFonts w:eastAsia="MS Mincho"/>
          <w:sz w:val="24"/>
          <w:szCs w:val="24"/>
        </w:rPr>
        <w:t>]</w:t>
      </w:r>
      <w:r w:rsidRPr="00624E84">
        <w:rPr>
          <w:rFonts w:eastAsia="Times New Roman"/>
          <w:sz w:val="24"/>
          <w:szCs w:val="24"/>
        </w:rPr>
        <w:t>.</w:t>
      </w:r>
    </w:p>
    <w:p w:rsidR="00624E84" w:rsidRPr="00624E84" w:rsidRDefault="00624E84" w:rsidP="00624E84">
      <w:pPr>
        <w:widowControl w:val="0"/>
        <w:ind w:firstLine="709"/>
        <w:jc w:val="both"/>
        <w:rPr>
          <w:rFonts w:eastAsia="Times New Roman"/>
          <w:sz w:val="24"/>
          <w:szCs w:val="24"/>
        </w:rPr>
      </w:pPr>
      <w:r w:rsidRPr="00624E84">
        <w:rPr>
          <w:rFonts w:eastAsia="Times New Roman"/>
          <w:b/>
          <w:i/>
          <w:sz w:val="24"/>
          <w:szCs w:val="24"/>
        </w:rPr>
        <w:t>Выводы.</w:t>
      </w:r>
      <w:r w:rsidRPr="00624E84">
        <w:rPr>
          <w:rFonts w:eastAsia="Times New Roman"/>
          <w:sz w:val="24"/>
          <w:szCs w:val="24"/>
        </w:rPr>
        <w:t xml:space="preserve"> 1.</w:t>
      </w:r>
      <w:r w:rsidRPr="00624E84">
        <w:rPr>
          <w:rFonts w:eastAsia="Times New Roman"/>
          <w:sz w:val="24"/>
          <w:szCs w:val="24"/>
        </w:rPr>
        <w:tab/>
        <w:t xml:space="preserve">Для прогнозирования состояния сложных систем предложены нейронные сети с виртуальными потоками, которые отражают скрытые системные связи между реальными и виртуальными потоками. При этом вектор информативных признаков состоит из двух </w:t>
      </w:r>
      <w:proofErr w:type="spellStart"/>
      <w:r w:rsidRPr="00624E84">
        <w:rPr>
          <w:rFonts w:eastAsia="Times New Roman"/>
          <w:sz w:val="24"/>
          <w:szCs w:val="24"/>
        </w:rPr>
        <w:t>подвекторов</w:t>
      </w:r>
      <w:proofErr w:type="spellEnd"/>
      <w:r w:rsidRPr="00624E84">
        <w:rPr>
          <w:rFonts w:eastAsia="Times New Roman"/>
          <w:sz w:val="24"/>
          <w:szCs w:val="24"/>
        </w:rPr>
        <w:t>, первый из которых соответствует реальным потокам, а второй – виртуальным потокам.</w:t>
      </w:r>
    </w:p>
    <w:p w:rsidR="00624E84" w:rsidRPr="00624E84" w:rsidRDefault="00624E84" w:rsidP="00624E84">
      <w:pPr>
        <w:widowControl w:val="0"/>
        <w:ind w:firstLine="709"/>
        <w:jc w:val="both"/>
        <w:rPr>
          <w:rFonts w:eastAsia="MS Mincho"/>
          <w:sz w:val="24"/>
          <w:szCs w:val="24"/>
        </w:rPr>
      </w:pPr>
      <w:r w:rsidRPr="00624E84">
        <w:rPr>
          <w:rFonts w:eastAsia="Times New Roman"/>
          <w:sz w:val="24"/>
          <w:szCs w:val="24"/>
        </w:rPr>
        <w:t>2.</w:t>
      </w:r>
      <w:r w:rsidRPr="00624E84">
        <w:rPr>
          <w:rFonts w:eastAsia="Times New Roman"/>
          <w:sz w:val="24"/>
          <w:szCs w:val="24"/>
        </w:rPr>
        <w:tab/>
        <w:t xml:space="preserve">Моделирование процессов классификации в разработанной программной среде позволили оценить влияние на качество классификации искусственно введенных виртуальных потоков. </w:t>
      </w:r>
      <w:r w:rsidRPr="00624E84">
        <w:rPr>
          <w:rFonts w:eastAsia="MS Mincho"/>
          <w:sz w:val="24"/>
          <w:szCs w:val="24"/>
        </w:rPr>
        <w:t xml:space="preserve">Введение виртуальных потоков в гибридный решающий модуль позволяет организовать «движок», осуществляющий управление качеством классификации </w:t>
      </w:r>
      <w:proofErr w:type="spellStart"/>
      <w:r w:rsidRPr="00624E84">
        <w:rPr>
          <w:rFonts w:eastAsia="MS Mincho"/>
          <w:sz w:val="24"/>
          <w:szCs w:val="24"/>
        </w:rPr>
        <w:t>нейросетевой</w:t>
      </w:r>
      <w:proofErr w:type="spellEnd"/>
      <w:r w:rsidRPr="00624E84">
        <w:rPr>
          <w:rFonts w:eastAsia="MS Mincho"/>
          <w:sz w:val="24"/>
          <w:szCs w:val="24"/>
        </w:rPr>
        <w:t xml:space="preserve"> структуры. </w:t>
      </w:r>
    </w:p>
    <w:p w:rsidR="00624E84" w:rsidRPr="00624E84" w:rsidRDefault="006E0F03" w:rsidP="00624E84">
      <w:pPr>
        <w:widowControl w:val="0"/>
        <w:ind w:firstLine="709"/>
        <w:jc w:val="both"/>
        <w:rPr>
          <w:rFonts w:eastAsia="MS Mincho"/>
          <w:sz w:val="24"/>
          <w:szCs w:val="24"/>
        </w:rPr>
      </w:pPr>
      <w:r>
        <w:rPr>
          <w:rFonts w:eastAsia="MS Mincho"/>
          <w:sz w:val="24"/>
          <w:szCs w:val="24"/>
        </w:rPr>
        <w:t>3</w:t>
      </w:r>
      <w:r w:rsidR="00624E84" w:rsidRPr="00624E84">
        <w:rPr>
          <w:rFonts w:eastAsia="MS Mincho"/>
          <w:sz w:val="24"/>
          <w:szCs w:val="24"/>
        </w:rPr>
        <w:t>.</w:t>
      </w:r>
      <w:r w:rsidR="00624E84" w:rsidRPr="00624E84">
        <w:rPr>
          <w:rFonts w:eastAsia="MS Mincho"/>
          <w:sz w:val="24"/>
          <w:szCs w:val="24"/>
        </w:rPr>
        <w:tab/>
      </w:r>
      <w:proofErr w:type="gramStart"/>
      <w:r w:rsidR="00624E84" w:rsidRPr="00624E84">
        <w:rPr>
          <w:rFonts w:eastAsia="MS Mincho"/>
          <w:sz w:val="24"/>
          <w:szCs w:val="24"/>
        </w:rPr>
        <w:t xml:space="preserve">Разработана модель универсального </w:t>
      </w:r>
      <w:proofErr w:type="spellStart"/>
      <w:r w:rsidR="00624E84" w:rsidRPr="00624E84">
        <w:rPr>
          <w:rFonts w:eastAsia="MS Mincho"/>
          <w:sz w:val="24"/>
          <w:szCs w:val="24"/>
        </w:rPr>
        <w:t>нейросетевого</w:t>
      </w:r>
      <w:proofErr w:type="spellEnd"/>
      <w:r w:rsidR="00624E84" w:rsidRPr="00624E84">
        <w:rPr>
          <w:rFonts w:eastAsia="MS Mincho"/>
          <w:sz w:val="24"/>
          <w:szCs w:val="24"/>
        </w:rPr>
        <w:t xml:space="preserve"> </w:t>
      </w:r>
      <w:proofErr w:type="spellStart"/>
      <w:r w:rsidR="00624E84" w:rsidRPr="00624E84">
        <w:rPr>
          <w:rFonts w:eastAsia="MS Mincho"/>
          <w:sz w:val="24"/>
          <w:szCs w:val="24"/>
        </w:rPr>
        <w:t>аппроксиматора</w:t>
      </w:r>
      <w:proofErr w:type="spellEnd"/>
      <w:r w:rsidR="00624E84" w:rsidRPr="00624E84">
        <w:rPr>
          <w:rFonts w:eastAsia="MS Mincho"/>
          <w:sz w:val="24"/>
          <w:szCs w:val="24"/>
        </w:rPr>
        <w:t xml:space="preserve">, отличающаяся двумя скрытыми слоями, в первом из которых проводится разбиение обучающей выборки на кластеры посредством многомерных линейных </w:t>
      </w:r>
      <w:proofErr w:type="spellStart"/>
      <w:r w:rsidR="00624E84" w:rsidRPr="00624E84">
        <w:rPr>
          <w:rFonts w:eastAsia="MS Mincho"/>
          <w:sz w:val="24"/>
          <w:szCs w:val="24"/>
        </w:rPr>
        <w:t>аппроксиматров</w:t>
      </w:r>
      <w:proofErr w:type="spellEnd"/>
      <w:r w:rsidR="00624E84" w:rsidRPr="00624E84">
        <w:rPr>
          <w:rFonts w:eastAsia="MS Mincho"/>
          <w:sz w:val="24"/>
          <w:szCs w:val="24"/>
        </w:rPr>
        <w:t>, а во втором скрытом слое вычисляется функция принадлежности к заданному кластеру на основе численного значения многомерной аппроксимирующей функции, позволяющая формировать виртуальные потоки различной размерности.</w:t>
      </w:r>
      <w:proofErr w:type="gramEnd"/>
    </w:p>
    <w:p w:rsidR="00624E84" w:rsidRPr="00624E84" w:rsidRDefault="006E0F03" w:rsidP="00624E84">
      <w:pPr>
        <w:widowControl w:val="0"/>
        <w:ind w:firstLine="709"/>
        <w:jc w:val="both"/>
        <w:rPr>
          <w:rFonts w:eastAsia="MS Mincho"/>
          <w:sz w:val="24"/>
          <w:szCs w:val="24"/>
        </w:rPr>
      </w:pPr>
      <w:r>
        <w:rPr>
          <w:rFonts w:eastAsia="MS Mincho"/>
          <w:sz w:val="24"/>
          <w:szCs w:val="24"/>
        </w:rPr>
        <w:t>4</w:t>
      </w:r>
      <w:r w:rsidR="00624E84" w:rsidRPr="00624E84">
        <w:rPr>
          <w:rFonts w:eastAsia="MS Mincho"/>
          <w:sz w:val="24"/>
          <w:szCs w:val="24"/>
        </w:rPr>
        <w:t>.</w:t>
      </w:r>
      <w:r w:rsidR="00624E84" w:rsidRPr="00624E84">
        <w:rPr>
          <w:rFonts w:eastAsia="MS Mincho"/>
          <w:sz w:val="24"/>
          <w:szCs w:val="24"/>
        </w:rPr>
        <w:tab/>
        <w:t xml:space="preserve"> Разработан метод формирования нелинейных моделей виртуальных потоков, отличающийся использованием метода МГУА-моделирования для получения моделей влияния реальных потоков на виртуальные потоки, поучаемых посредством нелинейных адалинов, позволяющий формировать </w:t>
      </w:r>
      <w:proofErr w:type="spellStart"/>
      <w:r w:rsidR="00624E84" w:rsidRPr="00624E84">
        <w:rPr>
          <w:rFonts w:eastAsia="MS Mincho"/>
          <w:sz w:val="24"/>
          <w:szCs w:val="24"/>
        </w:rPr>
        <w:t>подвектор</w:t>
      </w:r>
      <w:proofErr w:type="spellEnd"/>
      <w:r w:rsidR="00624E84" w:rsidRPr="00624E84">
        <w:rPr>
          <w:rFonts w:eastAsia="MS Mincho"/>
          <w:sz w:val="24"/>
          <w:szCs w:val="24"/>
        </w:rPr>
        <w:t xml:space="preserve"> латентных переменных неограниченной размерности.</w:t>
      </w:r>
    </w:p>
    <w:p w:rsidR="00F919D5" w:rsidRPr="00624E84" w:rsidRDefault="00F919D5" w:rsidP="00F919D5">
      <w:pPr>
        <w:jc w:val="both"/>
        <w:rPr>
          <w:rFonts w:eastAsia="Times New Roman"/>
          <w:sz w:val="24"/>
          <w:szCs w:val="24"/>
        </w:rPr>
      </w:pPr>
    </w:p>
    <w:p w:rsidR="007B5AC0" w:rsidRPr="00C954AA" w:rsidRDefault="008729DD" w:rsidP="00C954AA">
      <w:pPr>
        <w:ind w:firstLine="720"/>
        <w:jc w:val="center"/>
        <w:rPr>
          <w:sz w:val="24"/>
          <w:szCs w:val="24"/>
        </w:rPr>
      </w:pPr>
      <w:r w:rsidRPr="00C954AA">
        <w:rPr>
          <w:sz w:val="24"/>
          <w:szCs w:val="24"/>
        </w:rPr>
        <w:t>СПИСОК ЛИТЕРАТУРЫ</w:t>
      </w:r>
    </w:p>
    <w:p w:rsidR="00E50502" w:rsidRPr="00E50502" w:rsidRDefault="00E50502" w:rsidP="00E50502">
      <w:pPr>
        <w:numPr>
          <w:ilvl w:val="0"/>
          <w:numId w:val="8"/>
        </w:numPr>
        <w:ind w:left="0" w:firstLine="709"/>
        <w:jc w:val="both"/>
        <w:rPr>
          <w:rFonts w:eastAsia="Times New Roman"/>
          <w:sz w:val="24"/>
          <w:szCs w:val="24"/>
          <w:lang w:eastAsia="en-US"/>
        </w:rPr>
      </w:pPr>
      <w:proofErr w:type="spellStart"/>
      <w:r w:rsidRPr="00E50502">
        <w:rPr>
          <w:rFonts w:eastAsia="Times New Roman"/>
          <w:sz w:val="24"/>
          <w:szCs w:val="24"/>
          <w:lang w:eastAsia="en-US"/>
        </w:rPr>
        <w:t>Филист</w:t>
      </w:r>
      <w:proofErr w:type="spellEnd"/>
      <w:r w:rsidRPr="00E50502">
        <w:rPr>
          <w:rFonts w:eastAsia="Times New Roman"/>
          <w:sz w:val="24"/>
          <w:szCs w:val="24"/>
          <w:lang w:eastAsia="en-US"/>
        </w:rPr>
        <w:t>, С.А.</w:t>
      </w:r>
      <w:r w:rsidRPr="00E50502">
        <w:rPr>
          <w:rFonts w:eastAsia="Times New Roman"/>
          <w:sz w:val="24"/>
          <w:szCs w:val="24"/>
        </w:rPr>
        <w:t xml:space="preserve"> Универсальные сетевые модели для  задач классификации биомедицинских данных/ С.А. </w:t>
      </w:r>
      <w:proofErr w:type="spellStart"/>
      <w:r w:rsidRPr="00E50502">
        <w:rPr>
          <w:rFonts w:eastAsia="Times New Roman"/>
          <w:sz w:val="24"/>
          <w:szCs w:val="24"/>
        </w:rPr>
        <w:t>Филист</w:t>
      </w:r>
      <w:proofErr w:type="spellEnd"/>
      <w:r w:rsidRPr="00E50502">
        <w:rPr>
          <w:rFonts w:eastAsia="Times New Roman"/>
          <w:sz w:val="24"/>
          <w:szCs w:val="24"/>
        </w:rPr>
        <w:t xml:space="preserve">, Р.А. </w:t>
      </w:r>
      <w:proofErr w:type="spellStart"/>
      <w:r w:rsidRPr="00E50502">
        <w:rPr>
          <w:rFonts w:eastAsia="Times New Roman"/>
          <w:sz w:val="24"/>
          <w:szCs w:val="24"/>
        </w:rPr>
        <w:t>Томакова</w:t>
      </w:r>
      <w:proofErr w:type="spellEnd"/>
      <w:r w:rsidRPr="00E50502">
        <w:rPr>
          <w:rFonts w:eastAsia="Times New Roman"/>
          <w:sz w:val="24"/>
          <w:szCs w:val="24"/>
        </w:rPr>
        <w:t xml:space="preserve">, </w:t>
      </w:r>
      <w:proofErr w:type="spellStart"/>
      <w:r w:rsidRPr="00E50502">
        <w:rPr>
          <w:rFonts w:eastAsia="Times New Roman"/>
          <w:sz w:val="24"/>
          <w:szCs w:val="24"/>
        </w:rPr>
        <w:t>Яа</w:t>
      </w:r>
      <w:proofErr w:type="spellEnd"/>
      <w:r w:rsidRPr="00E50502">
        <w:rPr>
          <w:rFonts w:eastAsia="Times New Roman"/>
          <w:sz w:val="24"/>
          <w:szCs w:val="24"/>
        </w:rPr>
        <w:t xml:space="preserve"> </w:t>
      </w:r>
      <w:proofErr w:type="spellStart"/>
      <w:r w:rsidRPr="00E50502">
        <w:rPr>
          <w:rFonts w:eastAsia="Times New Roman"/>
          <w:sz w:val="24"/>
          <w:szCs w:val="24"/>
        </w:rPr>
        <w:t>Зар</w:t>
      </w:r>
      <w:proofErr w:type="spellEnd"/>
      <w:r w:rsidRPr="00E50502">
        <w:rPr>
          <w:rFonts w:eastAsia="Times New Roman"/>
          <w:sz w:val="24"/>
          <w:szCs w:val="24"/>
        </w:rPr>
        <w:t xml:space="preserve"> До // Известия ЮЗГУ. - Курск: Изд-во ЮЗГУ, 2012. – № 4 (43). – Ч. 2. – С. 44-50.</w:t>
      </w:r>
    </w:p>
    <w:p w:rsidR="00E50502" w:rsidRPr="00E50502" w:rsidRDefault="00E50502" w:rsidP="00E50502">
      <w:pPr>
        <w:numPr>
          <w:ilvl w:val="0"/>
          <w:numId w:val="8"/>
        </w:numPr>
        <w:ind w:left="0" w:firstLine="709"/>
        <w:jc w:val="both"/>
        <w:rPr>
          <w:rFonts w:eastAsia="Times New Roman"/>
          <w:sz w:val="24"/>
          <w:szCs w:val="24"/>
          <w:lang w:eastAsia="en-US"/>
        </w:rPr>
      </w:pPr>
      <w:proofErr w:type="spellStart"/>
      <w:r w:rsidRPr="00E50502">
        <w:rPr>
          <w:rFonts w:eastAsia="Times New Roman"/>
          <w:sz w:val="24"/>
          <w:szCs w:val="24"/>
          <w:lang w:eastAsia="en-US"/>
        </w:rPr>
        <w:t>Филист</w:t>
      </w:r>
      <w:proofErr w:type="spellEnd"/>
      <w:r w:rsidRPr="00E50502">
        <w:rPr>
          <w:rFonts w:eastAsia="Times New Roman"/>
          <w:sz w:val="24"/>
          <w:szCs w:val="24"/>
          <w:lang w:eastAsia="en-US"/>
        </w:rPr>
        <w:t>, С.А.</w:t>
      </w:r>
      <w:r w:rsidRPr="00E50502">
        <w:rPr>
          <w:rFonts w:eastAsia="TimesNewRomanPSMT"/>
          <w:sz w:val="24"/>
          <w:szCs w:val="24"/>
        </w:rPr>
        <w:t xml:space="preserve"> Использование гибридных </w:t>
      </w:r>
      <w:proofErr w:type="spellStart"/>
      <w:r w:rsidRPr="00E50502">
        <w:rPr>
          <w:rFonts w:eastAsia="TimesNewRomanPSMT"/>
          <w:sz w:val="24"/>
          <w:szCs w:val="24"/>
        </w:rPr>
        <w:t>нейросетевых</w:t>
      </w:r>
      <w:proofErr w:type="spellEnd"/>
      <w:r w:rsidRPr="00E50502">
        <w:rPr>
          <w:rFonts w:eastAsia="TimesNewRomanPSMT"/>
          <w:sz w:val="24"/>
          <w:szCs w:val="24"/>
        </w:rPr>
        <w:t xml:space="preserve"> моделей для </w:t>
      </w:r>
      <w:proofErr w:type="spellStart"/>
      <w:r w:rsidRPr="00E50502">
        <w:rPr>
          <w:rFonts w:eastAsia="TimesNewRomanPSMT"/>
          <w:sz w:val="24"/>
          <w:szCs w:val="24"/>
        </w:rPr>
        <w:t>многоагентных</w:t>
      </w:r>
      <w:proofErr w:type="spellEnd"/>
      <w:r w:rsidRPr="00E50502">
        <w:rPr>
          <w:rFonts w:eastAsia="TimesNewRomanPSMT"/>
          <w:sz w:val="24"/>
          <w:szCs w:val="24"/>
        </w:rPr>
        <w:t xml:space="preserve"> систем классификации в гетерогенном пространстве информативных признаков</w:t>
      </w:r>
      <w:r w:rsidRPr="00E50502">
        <w:rPr>
          <w:rFonts w:eastAsia="Times New Roman"/>
          <w:sz w:val="24"/>
          <w:szCs w:val="24"/>
        </w:rPr>
        <w:t xml:space="preserve"> </w:t>
      </w:r>
      <w:r w:rsidRPr="00E50502">
        <w:rPr>
          <w:rFonts w:eastAsia="TimesNewRomanPSMT"/>
          <w:sz w:val="24"/>
          <w:szCs w:val="24"/>
        </w:rPr>
        <w:t xml:space="preserve">С.А. </w:t>
      </w:r>
      <w:proofErr w:type="spellStart"/>
      <w:r w:rsidRPr="00E50502">
        <w:rPr>
          <w:rFonts w:eastAsia="TimesNewRomanPSMT"/>
          <w:sz w:val="24"/>
          <w:szCs w:val="24"/>
        </w:rPr>
        <w:t>Филист</w:t>
      </w:r>
      <w:proofErr w:type="spellEnd"/>
      <w:r w:rsidRPr="00E50502">
        <w:rPr>
          <w:rFonts w:eastAsia="TimesNewRomanPSMT"/>
          <w:sz w:val="24"/>
          <w:szCs w:val="24"/>
        </w:rPr>
        <w:t>, А.Г. Курочкин, В.В. Жилин, и др.// Прикаспийский журнал: управление и высокие технологии. Научно-технический журнал. – 2015. № 3 (31).-C.85-95.</w:t>
      </w:r>
    </w:p>
    <w:p w:rsidR="00E50502" w:rsidRPr="00E50502" w:rsidRDefault="00E50502" w:rsidP="00E50502">
      <w:pPr>
        <w:ind w:firstLine="709"/>
        <w:jc w:val="both"/>
        <w:rPr>
          <w:rFonts w:eastAsia="Times New Roman"/>
          <w:sz w:val="24"/>
          <w:szCs w:val="24"/>
          <w:lang w:eastAsia="en-US"/>
        </w:rPr>
      </w:pPr>
      <w:r>
        <w:rPr>
          <w:rFonts w:eastAsia="Times New Roman"/>
          <w:sz w:val="24"/>
          <w:szCs w:val="24"/>
          <w:lang w:eastAsia="en-US"/>
        </w:rPr>
        <w:t>3</w:t>
      </w:r>
      <w:r w:rsidRPr="00E50502">
        <w:rPr>
          <w:rFonts w:eastAsia="Times New Roman"/>
          <w:sz w:val="24"/>
          <w:szCs w:val="24"/>
          <w:lang w:eastAsia="en-US"/>
        </w:rPr>
        <w:t>.</w:t>
      </w:r>
      <w:r w:rsidR="00DC5535">
        <w:rPr>
          <w:rFonts w:eastAsia="Times New Roman"/>
          <w:sz w:val="24"/>
          <w:szCs w:val="24"/>
          <w:lang w:eastAsia="en-US"/>
        </w:rPr>
        <w:tab/>
      </w:r>
      <w:proofErr w:type="spellStart"/>
      <w:r w:rsidRPr="00E50502">
        <w:rPr>
          <w:rFonts w:eastAsia="Times New Roman"/>
          <w:sz w:val="24"/>
          <w:szCs w:val="24"/>
          <w:lang w:eastAsia="en-US"/>
        </w:rPr>
        <w:t>Позин</w:t>
      </w:r>
      <w:proofErr w:type="spellEnd"/>
      <w:r w:rsidRPr="00E50502">
        <w:rPr>
          <w:rFonts w:eastAsia="Times New Roman"/>
          <w:sz w:val="24"/>
          <w:szCs w:val="24"/>
          <w:lang w:eastAsia="en-US"/>
        </w:rPr>
        <w:t xml:space="preserve">, А.О. </w:t>
      </w:r>
      <w:r w:rsidRPr="00E50502">
        <w:rPr>
          <w:rFonts w:eastAsia="Times New Roman"/>
          <w:bCs/>
          <w:sz w:val="24"/>
          <w:szCs w:val="24"/>
          <w:lang w:eastAsia="en-US"/>
        </w:rPr>
        <w:t>Тестирующие гибридные системы с дополнительным пространством информативных признаков</w:t>
      </w:r>
      <w:r w:rsidRPr="00E50502">
        <w:rPr>
          <w:rFonts w:eastAsia="Times New Roman"/>
          <w:sz w:val="24"/>
          <w:szCs w:val="24"/>
          <w:lang w:eastAsia="en-US"/>
        </w:rPr>
        <w:t xml:space="preserve"> / А.О. </w:t>
      </w:r>
      <w:proofErr w:type="spellStart"/>
      <w:r w:rsidRPr="00E50502">
        <w:rPr>
          <w:rFonts w:eastAsia="Times New Roman"/>
          <w:sz w:val="24"/>
          <w:szCs w:val="24"/>
          <w:lang w:eastAsia="en-US"/>
        </w:rPr>
        <w:t>Позин</w:t>
      </w:r>
      <w:proofErr w:type="spellEnd"/>
      <w:r w:rsidRPr="00E50502">
        <w:rPr>
          <w:rFonts w:eastAsia="Times New Roman"/>
          <w:sz w:val="24"/>
          <w:szCs w:val="24"/>
          <w:lang w:eastAsia="en-US"/>
        </w:rPr>
        <w:t xml:space="preserve">, С.А. </w:t>
      </w:r>
      <w:proofErr w:type="spellStart"/>
      <w:r w:rsidRPr="00E50502">
        <w:rPr>
          <w:rFonts w:eastAsia="Times New Roman"/>
          <w:sz w:val="24"/>
          <w:szCs w:val="24"/>
          <w:lang w:eastAsia="en-US"/>
        </w:rPr>
        <w:t>Филист</w:t>
      </w:r>
      <w:proofErr w:type="spellEnd"/>
      <w:r w:rsidRPr="00E50502">
        <w:rPr>
          <w:rFonts w:eastAsia="Times New Roman"/>
          <w:sz w:val="24"/>
          <w:szCs w:val="24"/>
          <w:lang w:eastAsia="en-US"/>
        </w:rPr>
        <w:t xml:space="preserve">, А.Н. </w:t>
      </w:r>
      <w:proofErr w:type="spellStart"/>
      <w:r w:rsidRPr="00E50502">
        <w:rPr>
          <w:rFonts w:eastAsia="Times New Roman"/>
          <w:sz w:val="24"/>
          <w:szCs w:val="24"/>
          <w:lang w:eastAsia="en-US"/>
        </w:rPr>
        <w:t>Шуткин</w:t>
      </w:r>
      <w:proofErr w:type="spellEnd"/>
      <w:r w:rsidRPr="00E50502">
        <w:rPr>
          <w:rFonts w:eastAsia="Times New Roman"/>
          <w:sz w:val="24"/>
          <w:szCs w:val="24"/>
          <w:lang w:eastAsia="en-US"/>
        </w:rPr>
        <w:t xml:space="preserve"> // Современные информационные технологии в управлении качеством: сборник статей V Международной научно-прикладной конференции. – Пенза: Приволжский Дом знаний, 2016. – С.46-50.</w:t>
      </w:r>
    </w:p>
    <w:p w:rsidR="00E50502" w:rsidRPr="00E50502" w:rsidRDefault="00E50502" w:rsidP="00E50502">
      <w:pPr>
        <w:ind w:firstLine="709"/>
        <w:jc w:val="both"/>
        <w:rPr>
          <w:rFonts w:eastAsia="Times New Roman"/>
          <w:sz w:val="24"/>
          <w:szCs w:val="24"/>
        </w:rPr>
      </w:pPr>
      <w:r>
        <w:rPr>
          <w:rFonts w:eastAsia="Times New Roman"/>
          <w:sz w:val="24"/>
          <w:szCs w:val="24"/>
        </w:rPr>
        <w:t>4</w:t>
      </w:r>
      <w:r w:rsidRPr="00E50502">
        <w:rPr>
          <w:rFonts w:eastAsia="Times New Roman"/>
          <w:sz w:val="24"/>
          <w:szCs w:val="24"/>
        </w:rPr>
        <w:t>.</w:t>
      </w:r>
      <w:r w:rsidR="00DC5535">
        <w:rPr>
          <w:rFonts w:eastAsia="Times New Roman"/>
          <w:sz w:val="24"/>
          <w:szCs w:val="24"/>
        </w:rPr>
        <w:tab/>
      </w:r>
      <w:proofErr w:type="spellStart"/>
      <w:r w:rsidRPr="00E50502">
        <w:rPr>
          <w:rFonts w:eastAsia="Times New Roman"/>
          <w:sz w:val="24"/>
          <w:szCs w:val="24"/>
        </w:rPr>
        <w:t>Позин</w:t>
      </w:r>
      <w:proofErr w:type="spellEnd"/>
      <w:r w:rsidRPr="00E50502">
        <w:rPr>
          <w:rFonts w:eastAsia="Times New Roman"/>
          <w:sz w:val="24"/>
          <w:szCs w:val="24"/>
        </w:rPr>
        <w:t xml:space="preserve">, А.О. МГУА-нейронные сети для прогнозирования состояния сложных систем с временными лагами /А.О. </w:t>
      </w:r>
      <w:proofErr w:type="spellStart"/>
      <w:r w:rsidRPr="00E50502">
        <w:rPr>
          <w:rFonts w:eastAsia="Times New Roman"/>
          <w:sz w:val="24"/>
          <w:szCs w:val="24"/>
        </w:rPr>
        <w:t>Позин</w:t>
      </w:r>
      <w:proofErr w:type="spellEnd"/>
      <w:r w:rsidRPr="00E50502">
        <w:rPr>
          <w:rFonts w:eastAsia="Times New Roman"/>
          <w:sz w:val="24"/>
          <w:szCs w:val="24"/>
        </w:rPr>
        <w:t>, Е.А. Старцев, В.В. Уварова//</w:t>
      </w:r>
      <w:proofErr w:type="spellStart"/>
      <w:r w:rsidRPr="00E50502">
        <w:rPr>
          <w:rFonts w:eastAsia="Times New Roman"/>
          <w:sz w:val="24"/>
          <w:szCs w:val="24"/>
        </w:rPr>
        <w:t>Нейроинформатика</w:t>
      </w:r>
      <w:proofErr w:type="spellEnd"/>
      <w:r w:rsidRPr="00E50502">
        <w:rPr>
          <w:rFonts w:eastAsia="Times New Roman"/>
          <w:sz w:val="24"/>
          <w:szCs w:val="24"/>
        </w:rPr>
        <w:t>, ее приложения и анализ данных: Материалы XXIV Всероссийского семинара. – Красноярск: Институт вычислительного моделирования СО РАН. – 2016. – С. 50-55.</w:t>
      </w:r>
    </w:p>
    <w:p w:rsidR="007B5AC0" w:rsidRPr="00E50502" w:rsidRDefault="007B5AC0">
      <w:pPr>
        <w:rPr>
          <w:sz w:val="24"/>
          <w:szCs w:val="24"/>
        </w:rPr>
      </w:pPr>
    </w:p>
    <w:p w:rsidR="008729DD" w:rsidRPr="008729DD" w:rsidRDefault="00DC5535" w:rsidP="008729DD">
      <w:pPr>
        <w:ind w:firstLine="709"/>
        <w:rPr>
          <w:b/>
        </w:rPr>
      </w:pPr>
      <w:proofErr w:type="spellStart"/>
      <w:r>
        <w:rPr>
          <w:b/>
        </w:rPr>
        <w:t>Бурмака</w:t>
      </w:r>
      <w:proofErr w:type="spellEnd"/>
      <w:r>
        <w:rPr>
          <w:b/>
        </w:rPr>
        <w:t xml:space="preserve"> Александр Александрович</w:t>
      </w:r>
    </w:p>
    <w:p w:rsidR="00907FF0" w:rsidRPr="008729DD" w:rsidRDefault="00907FF0" w:rsidP="00907FF0">
      <w:pPr>
        <w:overflowPunct w:val="0"/>
        <w:autoSpaceDE w:val="0"/>
        <w:autoSpaceDN w:val="0"/>
        <w:adjustRightInd w:val="0"/>
        <w:ind w:right="-101" w:firstLine="709"/>
        <w:jc w:val="both"/>
        <w:textAlignment w:val="baseline"/>
        <w:rPr>
          <w:rFonts w:eastAsia="Times New Roman"/>
        </w:rPr>
      </w:pPr>
      <w:r>
        <w:rPr>
          <w:rFonts w:eastAsia="Times New Roman"/>
        </w:rPr>
        <w:t>Юго-Западный</w:t>
      </w:r>
      <w:r w:rsidRPr="008729DD">
        <w:rPr>
          <w:rFonts w:eastAsia="Times New Roman"/>
        </w:rPr>
        <w:t xml:space="preserve"> государственный университет, г. </w:t>
      </w:r>
      <w:r>
        <w:rPr>
          <w:rFonts w:eastAsia="Times New Roman"/>
        </w:rPr>
        <w:t>Курск</w:t>
      </w:r>
    </w:p>
    <w:p w:rsidR="00DC5535" w:rsidRPr="008729DD" w:rsidRDefault="00DC5535" w:rsidP="00DC5535">
      <w:pPr>
        <w:overflowPunct w:val="0"/>
        <w:autoSpaceDE w:val="0"/>
        <w:autoSpaceDN w:val="0"/>
        <w:adjustRightInd w:val="0"/>
        <w:ind w:right="-101" w:firstLine="709"/>
        <w:jc w:val="both"/>
        <w:textAlignment w:val="baseline"/>
        <w:rPr>
          <w:rFonts w:eastAsia="Times New Roman"/>
        </w:rPr>
      </w:pPr>
      <w:r>
        <w:rPr>
          <w:rFonts w:eastAsia="Times New Roman"/>
        </w:rPr>
        <w:t>Д</w:t>
      </w:r>
      <w:r w:rsidRPr="008729DD">
        <w:rPr>
          <w:rFonts w:eastAsia="Times New Roman"/>
        </w:rPr>
        <w:t xml:space="preserve">.т.н., </w:t>
      </w:r>
      <w:r>
        <w:rPr>
          <w:rFonts w:eastAsia="Times New Roman"/>
        </w:rPr>
        <w:t>профессор</w:t>
      </w:r>
      <w:r w:rsidRPr="008729DD">
        <w:rPr>
          <w:rFonts w:eastAsia="Times New Roman"/>
        </w:rPr>
        <w:t xml:space="preserve"> кафедры «</w:t>
      </w:r>
      <w:r w:rsidRPr="00177993">
        <w:rPr>
          <w:rFonts w:eastAsia="Times New Roman"/>
        </w:rPr>
        <w:t>Биомедицинская инженерия</w:t>
      </w:r>
      <w:r w:rsidRPr="008729DD">
        <w:rPr>
          <w:rFonts w:eastAsia="Times New Roman"/>
        </w:rPr>
        <w:t>»</w:t>
      </w:r>
    </w:p>
    <w:p w:rsidR="00DC5535" w:rsidRPr="00085145" w:rsidRDefault="00DC5535" w:rsidP="00DC5535">
      <w:pPr>
        <w:tabs>
          <w:tab w:val="left" w:pos="432"/>
        </w:tabs>
        <w:overflowPunct w:val="0"/>
        <w:autoSpaceDE w:val="0"/>
        <w:autoSpaceDN w:val="0"/>
        <w:adjustRightInd w:val="0"/>
        <w:ind w:right="-101" w:firstLine="709"/>
        <w:jc w:val="both"/>
        <w:textAlignment w:val="baseline"/>
        <w:rPr>
          <w:rFonts w:eastAsia="Times New Roman"/>
        </w:rPr>
      </w:pPr>
      <w:r w:rsidRPr="00177993">
        <w:rPr>
          <w:rFonts w:eastAsia="Times New Roman"/>
        </w:rPr>
        <w:t>Тел</w:t>
      </w:r>
      <w:r w:rsidRPr="00085145">
        <w:rPr>
          <w:rFonts w:eastAsia="Times New Roman"/>
        </w:rPr>
        <w:t>.: +7(4712) 22-26-61</w:t>
      </w:r>
    </w:p>
    <w:p w:rsidR="00DC5535" w:rsidRPr="00085145" w:rsidRDefault="00DC5535" w:rsidP="00DC5535">
      <w:pPr>
        <w:ind w:firstLine="709"/>
        <w:rPr>
          <w:rStyle w:val="a7"/>
          <w:rFonts w:eastAsia="Times New Roman"/>
        </w:rPr>
      </w:pPr>
      <w:r w:rsidRPr="002907FD">
        <w:rPr>
          <w:rFonts w:eastAsia="Times New Roman"/>
          <w:lang w:val="en-US"/>
        </w:rPr>
        <w:lastRenderedPageBreak/>
        <w:t>E</w:t>
      </w:r>
      <w:r w:rsidRPr="00085145">
        <w:rPr>
          <w:rFonts w:eastAsia="Times New Roman"/>
        </w:rPr>
        <w:t>-</w:t>
      </w:r>
      <w:r w:rsidRPr="002907FD">
        <w:rPr>
          <w:rFonts w:eastAsia="Times New Roman"/>
          <w:lang w:val="en-US"/>
        </w:rPr>
        <w:t>mail</w:t>
      </w:r>
      <w:r w:rsidRPr="00085145">
        <w:rPr>
          <w:rFonts w:eastAsia="Times New Roman"/>
        </w:rPr>
        <w:t xml:space="preserve">: </w:t>
      </w:r>
      <w:hyperlink r:id="rId38" w:history="1">
        <w:r w:rsidRPr="00DC2685">
          <w:rPr>
            <w:rStyle w:val="a7"/>
            <w:rFonts w:eastAsia="Times New Roman"/>
            <w:lang w:val="en-US"/>
          </w:rPr>
          <w:t>SFilist</w:t>
        </w:r>
        <w:r w:rsidRPr="00085145">
          <w:rPr>
            <w:rStyle w:val="a7"/>
            <w:rFonts w:eastAsia="Times New Roman"/>
          </w:rPr>
          <w:t>@</w:t>
        </w:r>
        <w:r w:rsidRPr="00DC2685">
          <w:rPr>
            <w:rStyle w:val="a7"/>
            <w:rFonts w:eastAsia="Times New Roman"/>
            <w:lang w:val="en-US"/>
          </w:rPr>
          <w:t>gmail</w:t>
        </w:r>
        <w:r w:rsidRPr="00085145">
          <w:rPr>
            <w:rStyle w:val="a7"/>
            <w:rFonts w:eastAsia="Times New Roman"/>
          </w:rPr>
          <w:t>.</w:t>
        </w:r>
        <w:r w:rsidRPr="00DC2685">
          <w:rPr>
            <w:rStyle w:val="a7"/>
            <w:rFonts w:eastAsia="Times New Roman"/>
            <w:lang w:val="en-US"/>
          </w:rPr>
          <w:t>com</w:t>
        </w:r>
      </w:hyperlink>
    </w:p>
    <w:p w:rsidR="00DC5535" w:rsidRDefault="00DC5535" w:rsidP="00DC5535">
      <w:pPr>
        <w:ind w:firstLine="709"/>
        <w:rPr>
          <w:rStyle w:val="a7"/>
          <w:rFonts w:eastAsia="Times New Roman"/>
          <w:b/>
          <w:color w:val="auto"/>
          <w:u w:val="none"/>
        </w:rPr>
      </w:pPr>
      <w:r w:rsidRPr="00DC5535">
        <w:rPr>
          <w:rStyle w:val="a7"/>
          <w:rFonts w:eastAsia="Times New Roman"/>
          <w:b/>
          <w:color w:val="auto"/>
          <w:u w:val="none"/>
        </w:rPr>
        <w:t>Брежнева Александра Николаевна</w:t>
      </w:r>
    </w:p>
    <w:p w:rsidR="00907FF0" w:rsidRDefault="00546D48" w:rsidP="00546D48">
      <w:pPr>
        <w:overflowPunct w:val="0"/>
        <w:autoSpaceDE w:val="0"/>
        <w:autoSpaceDN w:val="0"/>
        <w:adjustRightInd w:val="0"/>
        <w:ind w:right="-101" w:firstLine="709"/>
        <w:jc w:val="both"/>
        <w:textAlignment w:val="baseline"/>
        <w:rPr>
          <w:rFonts w:eastAsia="Times New Roman"/>
        </w:rPr>
      </w:pPr>
      <w:r w:rsidRPr="00546D48">
        <w:rPr>
          <w:rFonts w:eastAsia="Times New Roman"/>
        </w:rPr>
        <w:t xml:space="preserve">Российский  экономический  университет  имени </w:t>
      </w:r>
      <w:proofErr w:type="spellStart"/>
      <w:r w:rsidRPr="00546D48">
        <w:rPr>
          <w:rFonts w:eastAsia="Times New Roman"/>
        </w:rPr>
        <w:t>Г.В.Плеханова</w:t>
      </w:r>
      <w:proofErr w:type="spellEnd"/>
    </w:p>
    <w:p w:rsidR="00546D48" w:rsidRDefault="00546D48" w:rsidP="00546D48">
      <w:pPr>
        <w:overflowPunct w:val="0"/>
        <w:autoSpaceDE w:val="0"/>
        <w:autoSpaceDN w:val="0"/>
        <w:adjustRightInd w:val="0"/>
        <w:ind w:right="-101" w:firstLine="709"/>
        <w:jc w:val="both"/>
        <w:textAlignment w:val="baseline"/>
        <w:rPr>
          <w:rFonts w:eastAsia="Times New Roman"/>
        </w:rPr>
      </w:pPr>
      <w:r>
        <w:rPr>
          <w:rFonts w:eastAsia="Times New Roman"/>
        </w:rPr>
        <w:t>К</w:t>
      </w:r>
      <w:r w:rsidRPr="008729DD">
        <w:rPr>
          <w:rFonts w:eastAsia="Times New Roman"/>
        </w:rPr>
        <w:t xml:space="preserve">.т.н., </w:t>
      </w:r>
      <w:r>
        <w:rPr>
          <w:rFonts w:eastAsia="Times New Roman"/>
        </w:rPr>
        <w:t>доцент</w:t>
      </w:r>
      <w:r w:rsidRPr="008729DD">
        <w:rPr>
          <w:rFonts w:eastAsia="Times New Roman"/>
        </w:rPr>
        <w:t xml:space="preserve"> кафедры «</w:t>
      </w:r>
      <w:r w:rsidR="00907FF0">
        <w:rPr>
          <w:rFonts w:eastAsia="Times New Roman"/>
        </w:rPr>
        <w:t>Информатика</w:t>
      </w:r>
      <w:r w:rsidRPr="008729DD">
        <w:rPr>
          <w:rFonts w:eastAsia="Times New Roman"/>
        </w:rPr>
        <w:t>»</w:t>
      </w:r>
    </w:p>
    <w:p w:rsidR="00546D48" w:rsidRPr="00177993" w:rsidRDefault="00546D48" w:rsidP="00546D48">
      <w:pPr>
        <w:tabs>
          <w:tab w:val="left" w:pos="432"/>
        </w:tabs>
        <w:overflowPunct w:val="0"/>
        <w:autoSpaceDE w:val="0"/>
        <w:autoSpaceDN w:val="0"/>
        <w:adjustRightInd w:val="0"/>
        <w:ind w:right="-101" w:firstLine="709"/>
        <w:jc w:val="both"/>
        <w:textAlignment w:val="baseline"/>
        <w:rPr>
          <w:rFonts w:eastAsia="Times New Roman"/>
          <w:lang w:val="en-US"/>
        </w:rPr>
      </w:pPr>
      <w:r w:rsidRPr="00177993">
        <w:rPr>
          <w:rFonts w:eastAsia="Times New Roman"/>
        </w:rPr>
        <w:t>Тел</w:t>
      </w:r>
      <w:r w:rsidRPr="00A2150A">
        <w:rPr>
          <w:rFonts w:eastAsia="Times New Roman"/>
          <w:lang w:val="en-US"/>
        </w:rPr>
        <w:t>.: +7</w:t>
      </w:r>
      <w:r w:rsidR="00907FF0" w:rsidRPr="00907FF0">
        <w:rPr>
          <w:rFonts w:eastAsia="Times New Roman"/>
          <w:lang w:val="en-US"/>
        </w:rPr>
        <w:t>(495)958-24-10</w:t>
      </w:r>
    </w:p>
    <w:p w:rsidR="00546D48" w:rsidRPr="00907FF0" w:rsidRDefault="00546D48" w:rsidP="00546D48">
      <w:pPr>
        <w:ind w:firstLine="709"/>
        <w:rPr>
          <w:rStyle w:val="a7"/>
          <w:rFonts w:eastAsia="Times New Roman"/>
          <w:lang w:val="en-US"/>
        </w:rPr>
      </w:pPr>
      <w:r w:rsidRPr="002907FD">
        <w:rPr>
          <w:rFonts w:eastAsia="Times New Roman"/>
          <w:lang w:val="en-US"/>
        </w:rPr>
        <w:t>E</w:t>
      </w:r>
      <w:r w:rsidRPr="00A2150A">
        <w:rPr>
          <w:rFonts w:eastAsia="Times New Roman"/>
          <w:lang w:val="en-US"/>
        </w:rPr>
        <w:t>-</w:t>
      </w:r>
      <w:r w:rsidRPr="002907FD">
        <w:rPr>
          <w:rFonts w:eastAsia="Times New Roman"/>
          <w:lang w:val="en-US"/>
        </w:rPr>
        <w:t>mail</w:t>
      </w:r>
      <w:r w:rsidRPr="00A2150A">
        <w:rPr>
          <w:rFonts w:eastAsia="Times New Roman"/>
          <w:lang w:val="en-US"/>
        </w:rPr>
        <w:t xml:space="preserve">: </w:t>
      </w:r>
      <w:r w:rsidR="00907FF0">
        <w:rPr>
          <w:lang w:val="en-US"/>
        </w:rPr>
        <w:t xml:space="preserve">a. </w:t>
      </w:r>
      <w:proofErr w:type="spellStart"/>
      <w:r w:rsidR="00907FF0">
        <w:rPr>
          <w:lang w:val="en-US"/>
        </w:rPr>
        <w:t>brezhne</w:t>
      </w:r>
      <w:proofErr w:type="spellEnd"/>
      <w:r w:rsidR="00907FF0">
        <w:rPr>
          <w:lang w:val="en-US"/>
        </w:rPr>
        <w:t xml:space="preserve"> </w:t>
      </w:r>
      <w:proofErr w:type="spellStart"/>
      <w:r w:rsidR="00907FF0">
        <w:rPr>
          <w:lang w:val="en-US"/>
        </w:rPr>
        <w:t>va@hotmail</w:t>
      </w:r>
      <w:proofErr w:type="spellEnd"/>
      <w:r w:rsidR="00907FF0" w:rsidRPr="00907FF0">
        <w:rPr>
          <w:lang w:val="en-US"/>
        </w:rPr>
        <w:t xml:space="preserve">. </w:t>
      </w:r>
      <w:proofErr w:type="gramStart"/>
      <w:r w:rsidR="00907FF0" w:rsidRPr="00907FF0">
        <w:rPr>
          <w:lang w:val="en-US"/>
        </w:rPr>
        <w:t>com</w:t>
      </w:r>
      <w:proofErr w:type="gramEnd"/>
    </w:p>
    <w:p w:rsidR="00085145" w:rsidRPr="008729DD" w:rsidRDefault="00085145" w:rsidP="00085145">
      <w:pPr>
        <w:ind w:firstLine="709"/>
        <w:rPr>
          <w:b/>
        </w:rPr>
      </w:pPr>
      <w:r w:rsidRPr="008729DD">
        <w:rPr>
          <w:b/>
        </w:rPr>
        <w:t>Дегтярев Сергей Викторович</w:t>
      </w:r>
    </w:p>
    <w:p w:rsidR="00085145" w:rsidRPr="008729DD" w:rsidRDefault="00085145" w:rsidP="00085145">
      <w:pPr>
        <w:overflowPunct w:val="0"/>
        <w:autoSpaceDE w:val="0"/>
        <w:autoSpaceDN w:val="0"/>
        <w:adjustRightInd w:val="0"/>
        <w:ind w:right="-101" w:firstLine="709"/>
        <w:jc w:val="both"/>
        <w:textAlignment w:val="baseline"/>
        <w:rPr>
          <w:rFonts w:eastAsia="Times New Roman"/>
        </w:rPr>
      </w:pPr>
      <w:r>
        <w:rPr>
          <w:rFonts w:eastAsia="Times New Roman"/>
        </w:rPr>
        <w:t>Юго-Западный</w:t>
      </w:r>
      <w:r w:rsidRPr="008729DD">
        <w:rPr>
          <w:rFonts w:eastAsia="Times New Roman"/>
        </w:rPr>
        <w:t xml:space="preserve"> государственный университет, г. </w:t>
      </w:r>
      <w:r>
        <w:rPr>
          <w:rFonts w:eastAsia="Times New Roman"/>
        </w:rPr>
        <w:t>Курск</w:t>
      </w:r>
    </w:p>
    <w:p w:rsidR="00085145" w:rsidRPr="008729DD" w:rsidRDefault="00085145" w:rsidP="00085145">
      <w:pPr>
        <w:overflowPunct w:val="0"/>
        <w:autoSpaceDE w:val="0"/>
        <w:autoSpaceDN w:val="0"/>
        <w:adjustRightInd w:val="0"/>
        <w:ind w:right="-101" w:firstLine="709"/>
        <w:jc w:val="both"/>
        <w:textAlignment w:val="baseline"/>
        <w:rPr>
          <w:rFonts w:eastAsia="Times New Roman"/>
        </w:rPr>
      </w:pPr>
      <w:r>
        <w:rPr>
          <w:rFonts w:eastAsia="Times New Roman"/>
        </w:rPr>
        <w:t>Д</w:t>
      </w:r>
      <w:r w:rsidRPr="008729DD">
        <w:rPr>
          <w:rFonts w:eastAsia="Times New Roman"/>
        </w:rPr>
        <w:t xml:space="preserve">.т.н., </w:t>
      </w:r>
      <w:r>
        <w:rPr>
          <w:rFonts w:eastAsia="Times New Roman"/>
        </w:rPr>
        <w:t>профессор</w:t>
      </w:r>
      <w:r w:rsidRPr="008729DD">
        <w:rPr>
          <w:rFonts w:eastAsia="Times New Roman"/>
        </w:rPr>
        <w:t xml:space="preserve"> кафедры «</w:t>
      </w:r>
      <w:r>
        <w:rPr>
          <w:rFonts w:eastAsia="Times New Roman"/>
        </w:rPr>
        <w:t>Информационные системы и технологии</w:t>
      </w:r>
      <w:r w:rsidRPr="008729DD">
        <w:rPr>
          <w:rFonts w:eastAsia="Times New Roman"/>
        </w:rPr>
        <w:t>»</w:t>
      </w:r>
    </w:p>
    <w:p w:rsidR="00085145" w:rsidRPr="00BD1E2A" w:rsidRDefault="00085145" w:rsidP="00085145">
      <w:pPr>
        <w:tabs>
          <w:tab w:val="left" w:pos="432"/>
        </w:tabs>
        <w:overflowPunct w:val="0"/>
        <w:autoSpaceDE w:val="0"/>
        <w:autoSpaceDN w:val="0"/>
        <w:adjustRightInd w:val="0"/>
        <w:ind w:right="-101" w:firstLine="709"/>
        <w:jc w:val="both"/>
        <w:textAlignment w:val="baseline"/>
        <w:rPr>
          <w:rFonts w:eastAsia="Times New Roman"/>
          <w:lang w:val="en-US"/>
        </w:rPr>
      </w:pPr>
      <w:proofErr w:type="spellStart"/>
      <w:proofErr w:type="gramStart"/>
      <w:r w:rsidRPr="008729DD">
        <w:rPr>
          <w:rFonts w:eastAsia="Times New Roman"/>
          <w:lang w:val="en-US"/>
        </w:rPr>
        <w:t>Тел</w:t>
      </w:r>
      <w:proofErr w:type="spellEnd"/>
      <w:r w:rsidRPr="008729DD">
        <w:rPr>
          <w:rFonts w:eastAsia="Times New Roman"/>
          <w:lang w:val="en-US"/>
        </w:rPr>
        <w:t>.:</w:t>
      </w:r>
      <w:proofErr w:type="gramEnd"/>
      <w:r w:rsidRPr="008729DD">
        <w:rPr>
          <w:rFonts w:eastAsia="Times New Roman"/>
          <w:lang w:val="en-US"/>
        </w:rPr>
        <w:t xml:space="preserve"> +7(</w:t>
      </w:r>
      <w:r w:rsidRPr="00BD1E2A">
        <w:rPr>
          <w:rFonts w:eastAsia="Times New Roman"/>
          <w:lang w:val="en-US"/>
        </w:rPr>
        <w:t>910</w:t>
      </w:r>
      <w:r w:rsidRPr="008729DD">
        <w:rPr>
          <w:rFonts w:eastAsia="Times New Roman"/>
          <w:lang w:val="en-US"/>
        </w:rPr>
        <w:t xml:space="preserve">) </w:t>
      </w:r>
      <w:r w:rsidRPr="00BD1E2A">
        <w:rPr>
          <w:rFonts w:eastAsia="Times New Roman"/>
          <w:lang w:val="en-US"/>
        </w:rPr>
        <w:t>317</w:t>
      </w:r>
      <w:r w:rsidRPr="008729DD">
        <w:rPr>
          <w:rFonts w:eastAsia="Times New Roman"/>
          <w:lang w:val="en-US"/>
        </w:rPr>
        <w:t>-4</w:t>
      </w:r>
      <w:r w:rsidRPr="00BD1E2A">
        <w:rPr>
          <w:rFonts w:eastAsia="Times New Roman"/>
          <w:lang w:val="en-US"/>
        </w:rPr>
        <w:t>4</w:t>
      </w:r>
      <w:r w:rsidRPr="008729DD">
        <w:rPr>
          <w:rFonts w:eastAsia="Times New Roman"/>
          <w:lang w:val="en-US"/>
        </w:rPr>
        <w:t>-</w:t>
      </w:r>
      <w:r w:rsidRPr="00BD1E2A">
        <w:rPr>
          <w:rFonts w:eastAsia="Times New Roman"/>
          <w:lang w:val="en-US"/>
        </w:rPr>
        <w:t>88</w:t>
      </w:r>
    </w:p>
    <w:p w:rsidR="00085145" w:rsidRPr="00085145" w:rsidRDefault="00085145" w:rsidP="00085145">
      <w:pPr>
        <w:ind w:firstLine="709"/>
        <w:rPr>
          <w:rFonts w:eastAsia="Times New Roman"/>
          <w:lang w:val="en-US"/>
        </w:rPr>
      </w:pPr>
      <w:r w:rsidRPr="002907FD">
        <w:rPr>
          <w:rFonts w:eastAsia="Times New Roman"/>
          <w:lang w:val="en-US"/>
        </w:rPr>
        <w:t>E</w:t>
      </w:r>
      <w:r w:rsidRPr="00085145">
        <w:rPr>
          <w:rFonts w:eastAsia="Times New Roman"/>
          <w:lang w:val="en-US"/>
        </w:rPr>
        <w:t>-</w:t>
      </w:r>
      <w:r w:rsidRPr="002907FD">
        <w:rPr>
          <w:rFonts w:eastAsia="Times New Roman"/>
          <w:lang w:val="en-US"/>
        </w:rPr>
        <w:t>mail</w:t>
      </w:r>
      <w:r w:rsidRPr="00085145">
        <w:rPr>
          <w:rFonts w:eastAsia="Times New Roman"/>
          <w:lang w:val="en-US"/>
        </w:rPr>
        <w:t xml:space="preserve">: </w:t>
      </w:r>
      <w:r w:rsidRPr="00085145">
        <w:rPr>
          <w:lang w:val="en-US"/>
        </w:rPr>
        <w:t>Sergeyd12@gmail.com</w:t>
      </w:r>
    </w:p>
    <w:p w:rsidR="002907FD" w:rsidRPr="008729DD" w:rsidRDefault="00B87E6D" w:rsidP="002907FD">
      <w:pPr>
        <w:ind w:firstLine="709"/>
        <w:rPr>
          <w:b/>
        </w:rPr>
      </w:pPr>
      <w:bookmarkStart w:id="17" w:name="_GoBack"/>
      <w:bookmarkEnd w:id="17"/>
      <w:proofErr w:type="spellStart"/>
      <w:r>
        <w:rPr>
          <w:b/>
        </w:rPr>
        <w:t>Рыбочкин</w:t>
      </w:r>
      <w:proofErr w:type="spellEnd"/>
      <w:r>
        <w:rPr>
          <w:b/>
        </w:rPr>
        <w:t xml:space="preserve"> Анатолий Федорович</w:t>
      </w:r>
    </w:p>
    <w:p w:rsidR="002907FD" w:rsidRPr="008729DD" w:rsidRDefault="002907FD" w:rsidP="002907FD">
      <w:pPr>
        <w:overflowPunct w:val="0"/>
        <w:autoSpaceDE w:val="0"/>
        <w:autoSpaceDN w:val="0"/>
        <w:adjustRightInd w:val="0"/>
        <w:ind w:right="-101" w:firstLine="709"/>
        <w:jc w:val="both"/>
        <w:textAlignment w:val="baseline"/>
        <w:rPr>
          <w:rFonts w:eastAsia="Times New Roman"/>
        </w:rPr>
      </w:pPr>
      <w:r>
        <w:rPr>
          <w:rFonts w:eastAsia="Times New Roman"/>
        </w:rPr>
        <w:t>Юго-Западный</w:t>
      </w:r>
      <w:r w:rsidRPr="008729DD">
        <w:rPr>
          <w:rFonts w:eastAsia="Times New Roman"/>
        </w:rPr>
        <w:t xml:space="preserve"> государственный университет, г. </w:t>
      </w:r>
      <w:r>
        <w:rPr>
          <w:rFonts w:eastAsia="Times New Roman"/>
        </w:rPr>
        <w:t>Курск</w:t>
      </w:r>
    </w:p>
    <w:p w:rsidR="002907FD" w:rsidRPr="008729DD" w:rsidRDefault="002907FD" w:rsidP="002907FD">
      <w:pPr>
        <w:overflowPunct w:val="0"/>
        <w:autoSpaceDE w:val="0"/>
        <w:autoSpaceDN w:val="0"/>
        <w:adjustRightInd w:val="0"/>
        <w:ind w:right="-101" w:firstLine="709"/>
        <w:jc w:val="both"/>
        <w:textAlignment w:val="baseline"/>
        <w:rPr>
          <w:rFonts w:eastAsia="Times New Roman"/>
        </w:rPr>
      </w:pPr>
      <w:r>
        <w:rPr>
          <w:rFonts w:eastAsia="Times New Roman"/>
        </w:rPr>
        <w:t>Д</w:t>
      </w:r>
      <w:r w:rsidRPr="008729DD">
        <w:rPr>
          <w:rFonts w:eastAsia="Times New Roman"/>
        </w:rPr>
        <w:t xml:space="preserve">.т.н., </w:t>
      </w:r>
      <w:r>
        <w:rPr>
          <w:rFonts w:eastAsia="Times New Roman"/>
        </w:rPr>
        <w:t>профессор</w:t>
      </w:r>
      <w:r w:rsidRPr="008729DD">
        <w:rPr>
          <w:rFonts w:eastAsia="Times New Roman"/>
        </w:rPr>
        <w:t xml:space="preserve"> кафедры «</w:t>
      </w:r>
      <w:r w:rsidR="00177993">
        <w:rPr>
          <w:rFonts w:eastAsia="Times New Roman"/>
        </w:rPr>
        <w:t>Космическое приборостроение</w:t>
      </w:r>
      <w:r w:rsidR="00546D48">
        <w:rPr>
          <w:rFonts w:eastAsia="Times New Roman"/>
        </w:rPr>
        <w:t xml:space="preserve"> и системы связи</w:t>
      </w:r>
      <w:r w:rsidRPr="008729DD">
        <w:rPr>
          <w:rFonts w:eastAsia="Times New Roman"/>
        </w:rPr>
        <w:t>»</w:t>
      </w:r>
    </w:p>
    <w:p w:rsidR="002907FD" w:rsidRPr="00A2150A" w:rsidRDefault="002907FD" w:rsidP="002907FD">
      <w:pPr>
        <w:tabs>
          <w:tab w:val="left" w:pos="432"/>
        </w:tabs>
        <w:overflowPunct w:val="0"/>
        <w:autoSpaceDE w:val="0"/>
        <w:autoSpaceDN w:val="0"/>
        <w:adjustRightInd w:val="0"/>
        <w:ind w:right="-101" w:firstLine="709"/>
        <w:jc w:val="both"/>
        <w:textAlignment w:val="baseline"/>
        <w:rPr>
          <w:rFonts w:eastAsia="Times New Roman"/>
          <w:lang w:val="en-US"/>
        </w:rPr>
      </w:pPr>
      <w:proofErr w:type="spellStart"/>
      <w:proofErr w:type="gramStart"/>
      <w:r w:rsidRPr="008729DD">
        <w:rPr>
          <w:rFonts w:eastAsia="Times New Roman"/>
          <w:lang w:val="en-US"/>
        </w:rPr>
        <w:t>Тел</w:t>
      </w:r>
      <w:proofErr w:type="spellEnd"/>
      <w:r w:rsidRPr="008729DD">
        <w:rPr>
          <w:rFonts w:eastAsia="Times New Roman"/>
          <w:lang w:val="en-US"/>
        </w:rPr>
        <w:t>.:</w:t>
      </w:r>
      <w:proofErr w:type="gramEnd"/>
      <w:r w:rsidRPr="008729DD">
        <w:rPr>
          <w:rFonts w:eastAsia="Times New Roman"/>
          <w:lang w:val="en-US"/>
        </w:rPr>
        <w:t xml:space="preserve"> +7(</w:t>
      </w:r>
      <w:r w:rsidR="00ED0FF6" w:rsidRPr="00A2150A">
        <w:rPr>
          <w:rFonts w:eastAsia="Times New Roman"/>
          <w:lang w:val="en-US"/>
        </w:rPr>
        <w:t>951</w:t>
      </w:r>
      <w:r w:rsidRPr="008729DD">
        <w:rPr>
          <w:rFonts w:eastAsia="Times New Roman"/>
          <w:lang w:val="en-US"/>
        </w:rPr>
        <w:t xml:space="preserve">) </w:t>
      </w:r>
      <w:r w:rsidR="00ED0FF6" w:rsidRPr="00A2150A">
        <w:rPr>
          <w:rFonts w:eastAsia="Times New Roman"/>
          <w:lang w:val="en-US"/>
        </w:rPr>
        <w:t>338</w:t>
      </w:r>
      <w:r w:rsidRPr="008729DD">
        <w:rPr>
          <w:rFonts w:eastAsia="Times New Roman"/>
          <w:lang w:val="en-US"/>
        </w:rPr>
        <w:t>-</w:t>
      </w:r>
      <w:r w:rsidR="00ED0FF6" w:rsidRPr="00A2150A">
        <w:rPr>
          <w:rFonts w:eastAsia="Times New Roman"/>
          <w:lang w:val="en-US"/>
        </w:rPr>
        <w:t>73</w:t>
      </w:r>
      <w:r w:rsidRPr="008729DD">
        <w:rPr>
          <w:rFonts w:eastAsia="Times New Roman"/>
          <w:lang w:val="en-US"/>
        </w:rPr>
        <w:t>-</w:t>
      </w:r>
      <w:r w:rsidR="00ED0FF6" w:rsidRPr="00A2150A">
        <w:rPr>
          <w:rFonts w:eastAsia="Times New Roman"/>
          <w:lang w:val="en-US"/>
        </w:rPr>
        <w:t>13</w:t>
      </w:r>
    </w:p>
    <w:p w:rsidR="002907FD" w:rsidRPr="002907FD" w:rsidRDefault="002907FD" w:rsidP="002907FD">
      <w:pPr>
        <w:ind w:firstLine="709"/>
        <w:rPr>
          <w:rFonts w:eastAsia="Times New Roman"/>
          <w:lang w:val="en-US"/>
        </w:rPr>
      </w:pPr>
      <w:r w:rsidRPr="002907FD">
        <w:rPr>
          <w:rFonts w:eastAsia="Times New Roman"/>
          <w:lang w:val="en-US"/>
        </w:rPr>
        <w:t xml:space="preserve">E-mail: </w:t>
      </w:r>
      <w:r w:rsidR="00907FF0" w:rsidRPr="00A4612A">
        <w:rPr>
          <w:lang w:val="en-US"/>
        </w:rPr>
        <w:t>truten01@yandex.ru</w:t>
      </w:r>
    </w:p>
    <w:p w:rsidR="002907FD" w:rsidRPr="008729DD" w:rsidRDefault="00B87E6D" w:rsidP="002907FD">
      <w:pPr>
        <w:ind w:firstLine="709"/>
        <w:rPr>
          <w:b/>
        </w:rPr>
      </w:pPr>
      <w:proofErr w:type="spellStart"/>
      <w:r>
        <w:rPr>
          <w:b/>
        </w:rPr>
        <w:t>Коржук</w:t>
      </w:r>
      <w:proofErr w:type="spellEnd"/>
      <w:r>
        <w:rPr>
          <w:b/>
        </w:rPr>
        <w:t xml:space="preserve"> Николай Львович</w:t>
      </w:r>
    </w:p>
    <w:p w:rsidR="002907FD" w:rsidRPr="008729DD" w:rsidRDefault="006E0F03" w:rsidP="002907FD">
      <w:pPr>
        <w:overflowPunct w:val="0"/>
        <w:autoSpaceDE w:val="0"/>
        <w:autoSpaceDN w:val="0"/>
        <w:adjustRightInd w:val="0"/>
        <w:ind w:right="-101" w:firstLine="709"/>
        <w:jc w:val="both"/>
        <w:textAlignment w:val="baseline"/>
        <w:rPr>
          <w:rFonts w:eastAsia="Times New Roman"/>
        </w:rPr>
      </w:pPr>
      <w:r>
        <w:rPr>
          <w:rFonts w:eastAsia="Times New Roman"/>
        </w:rPr>
        <w:t>Тульский</w:t>
      </w:r>
      <w:r w:rsidR="002907FD" w:rsidRPr="008729DD">
        <w:rPr>
          <w:rFonts w:eastAsia="Times New Roman"/>
        </w:rPr>
        <w:t xml:space="preserve"> государственный университет, г. </w:t>
      </w:r>
      <w:r w:rsidR="002907FD">
        <w:rPr>
          <w:rFonts w:eastAsia="Times New Roman"/>
        </w:rPr>
        <w:t>Курск</w:t>
      </w:r>
    </w:p>
    <w:p w:rsidR="002907FD" w:rsidRPr="008729DD" w:rsidRDefault="002907FD" w:rsidP="002907FD">
      <w:pPr>
        <w:overflowPunct w:val="0"/>
        <w:autoSpaceDE w:val="0"/>
        <w:autoSpaceDN w:val="0"/>
        <w:adjustRightInd w:val="0"/>
        <w:ind w:right="-101" w:firstLine="709"/>
        <w:jc w:val="both"/>
        <w:textAlignment w:val="baseline"/>
        <w:rPr>
          <w:rFonts w:eastAsia="Times New Roman"/>
        </w:rPr>
      </w:pPr>
      <w:r>
        <w:rPr>
          <w:rFonts w:eastAsia="Times New Roman"/>
        </w:rPr>
        <w:t>К</w:t>
      </w:r>
      <w:r w:rsidRPr="008729DD">
        <w:rPr>
          <w:rFonts w:eastAsia="Times New Roman"/>
        </w:rPr>
        <w:t xml:space="preserve">.т.н., </w:t>
      </w:r>
      <w:r w:rsidR="006E0F03">
        <w:rPr>
          <w:rFonts w:eastAsia="Times New Roman"/>
        </w:rPr>
        <w:t>профессор</w:t>
      </w:r>
      <w:r w:rsidRPr="008729DD">
        <w:rPr>
          <w:rFonts w:eastAsia="Times New Roman"/>
        </w:rPr>
        <w:t xml:space="preserve"> кафедры «</w:t>
      </w:r>
      <w:r w:rsidR="006E0F03">
        <w:rPr>
          <w:rFonts w:eastAsia="Times New Roman"/>
        </w:rPr>
        <w:t>Медицинское приборостроение</w:t>
      </w:r>
      <w:r w:rsidRPr="008729DD">
        <w:rPr>
          <w:rFonts w:eastAsia="Times New Roman"/>
        </w:rPr>
        <w:t>»</w:t>
      </w:r>
    </w:p>
    <w:p w:rsidR="002907FD" w:rsidRPr="008729DD" w:rsidRDefault="002907FD" w:rsidP="002907FD">
      <w:pPr>
        <w:tabs>
          <w:tab w:val="left" w:pos="432"/>
        </w:tabs>
        <w:overflowPunct w:val="0"/>
        <w:autoSpaceDE w:val="0"/>
        <w:autoSpaceDN w:val="0"/>
        <w:adjustRightInd w:val="0"/>
        <w:ind w:right="-101" w:firstLine="709"/>
        <w:jc w:val="both"/>
        <w:textAlignment w:val="baseline"/>
        <w:rPr>
          <w:rFonts w:eastAsia="Times New Roman"/>
          <w:lang w:val="en-US"/>
        </w:rPr>
      </w:pPr>
      <w:proofErr w:type="spellStart"/>
      <w:proofErr w:type="gramStart"/>
      <w:r w:rsidRPr="008729DD">
        <w:rPr>
          <w:rFonts w:eastAsia="Times New Roman"/>
          <w:lang w:val="en-US"/>
        </w:rPr>
        <w:t>Тел</w:t>
      </w:r>
      <w:proofErr w:type="spellEnd"/>
      <w:r w:rsidRPr="008729DD">
        <w:rPr>
          <w:rFonts w:eastAsia="Times New Roman"/>
          <w:lang w:val="en-US"/>
        </w:rPr>
        <w:t>.:</w:t>
      </w:r>
      <w:proofErr w:type="gramEnd"/>
      <w:r w:rsidRPr="008729DD">
        <w:rPr>
          <w:rFonts w:eastAsia="Times New Roman"/>
          <w:lang w:val="en-US"/>
        </w:rPr>
        <w:t xml:space="preserve"> +7(4872) 43-47-47</w:t>
      </w:r>
    </w:p>
    <w:p w:rsidR="002907FD" w:rsidRPr="00A4612A" w:rsidRDefault="002907FD" w:rsidP="002907FD">
      <w:pPr>
        <w:ind w:firstLine="709"/>
        <w:rPr>
          <w:rFonts w:eastAsia="Times New Roman"/>
          <w:lang w:val="en-US"/>
        </w:rPr>
      </w:pPr>
      <w:r w:rsidRPr="002907FD">
        <w:rPr>
          <w:rFonts w:eastAsia="Times New Roman"/>
          <w:lang w:val="en-US"/>
        </w:rPr>
        <w:t xml:space="preserve">E-mail: </w:t>
      </w:r>
      <w:r w:rsidR="00A4612A" w:rsidRPr="00A4612A">
        <w:rPr>
          <w:lang w:val="en-US"/>
        </w:rPr>
        <w:t>nikolaikorzhuk@mail.ru</w:t>
      </w:r>
    </w:p>
    <w:sectPr w:rsidR="002907FD" w:rsidRPr="00A4612A" w:rsidSect="007B5AC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Light">
    <w:altName w:val="Calibri"/>
    <w:charset w:val="CC"/>
    <w:family w:val="swiss"/>
    <w:pitch w:val="variable"/>
    <w:sig w:usb0="00000001" w:usb1="4000207B" w:usb2="00000000" w:usb3="00000000" w:csb0="0000019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TimesNewRomanPS-ItalicMT">
    <w:altName w:val="Arial Unicode MS"/>
    <w:panose1 w:val="00000000000000000000"/>
    <w:charset w:val="80"/>
    <w:family w:val="auto"/>
    <w:notTrueType/>
    <w:pitch w:val="default"/>
    <w:sig w:usb0="00000203" w:usb1="08070000" w:usb2="00000010" w:usb3="00000000" w:csb0="00020005"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0B14"/>
    <w:multiLevelType w:val="hybridMultilevel"/>
    <w:tmpl w:val="E6E6BBD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108D1DAE"/>
    <w:multiLevelType w:val="hybridMultilevel"/>
    <w:tmpl w:val="42D65D38"/>
    <w:lvl w:ilvl="0" w:tplc="48A2C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986BC2"/>
    <w:multiLevelType w:val="hybridMultilevel"/>
    <w:tmpl w:val="2456514A"/>
    <w:lvl w:ilvl="0" w:tplc="B58414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F854D95"/>
    <w:multiLevelType w:val="multilevel"/>
    <w:tmpl w:val="2166B3C2"/>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59FA1F3E"/>
    <w:multiLevelType w:val="hybridMultilevel"/>
    <w:tmpl w:val="13027774"/>
    <w:lvl w:ilvl="0" w:tplc="F5E4D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1F17964"/>
    <w:multiLevelType w:val="hybridMultilevel"/>
    <w:tmpl w:val="4C7471A6"/>
    <w:lvl w:ilvl="0" w:tplc="5A2CA6E6">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6CD6260"/>
    <w:multiLevelType w:val="hybridMultilevel"/>
    <w:tmpl w:val="F8D46AD2"/>
    <w:lvl w:ilvl="0" w:tplc="37DE9B36">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DE803F5"/>
    <w:multiLevelType w:val="hybridMultilevel"/>
    <w:tmpl w:val="079E9294"/>
    <w:lvl w:ilvl="0" w:tplc="A79EDC54">
      <w:start w:val="1"/>
      <w:numFmt w:val="decimal"/>
      <w:lvlText w:val="%1."/>
      <w:lvlJc w:val="left"/>
      <w:pPr>
        <w:ind w:left="1774" w:hanging="106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AC0"/>
    <w:rsid w:val="00007255"/>
    <w:rsid w:val="00015B03"/>
    <w:rsid w:val="00036E93"/>
    <w:rsid w:val="00072CB1"/>
    <w:rsid w:val="00085145"/>
    <w:rsid w:val="000D1D66"/>
    <w:rsid w:val="00177993"/>
    <w:rsid w:val="001A36A5"/>
    <w:rsid w:val="001A6D01"/>
    <w:rsid w:val="001B2BCF"/>
    <w:rsid w:val="00231296"/>
    <w:rsid w:val="002907FD"/>
    <w:rsid w:val="00302F9F"/>
    <w:rsid w:val="0035295F"/>
    <w:rsid w:val="00382D42"/>
    <w:rsid w:val="003D65ED"/>
    <w:rsid w:val="003F31B7"/>
    <w:rsid w:val="00446748"/>
    <w:rsid w:val="004D6D6D"/>
    <w:rsid w:val="005455DA"/>
    <w:rsid w:val="00546D48"/>
    <w:rsid w:val="005B58AA"/>
    <w:rsid w:val="00624DBA"/>
    <w:rsid w:val="00624E84"/>
    <w:rsid w:val="00625FCB"/>
    <w:rsid w:val="00670DD2"/>
    <w:rsid w:val="006B3406"/>
    <w:rsid w:val="006B5790"/>
    <w:rsid w:val="006D5225"/>
    <w:rsid w:val="006E0F03"/>
    <w:rsid w:val="007B5AC0"/>
    <w:rsid w:val="008729DD"/>
    <w:rsid w:val="00907FF0"/>
    <w:rsid w:val="00931F50"/>
    <w:rsid w:val="009574D0"/>
    <w:rsid w:val="00967BC2"/>
    <w:rsid w:val="00974297"/>
    <w:rsid w:val="00A10A90"/>
    <w:rsid w:val="00A2150A"/>
    <w:rsid w:val="00A4612A"/>
    <w:rsid w:val="00AC33CD"/>
    <w:rsid w:val="00AF32DD"/>
    <w:rsid w:val="00B16818"/>
    <w:rsid w:val="00B17CD8"/>
    <w:rsid w:val="00B30621"/>
    <w:rsid w:val="00B4301D"/>
    <w:rsid w:val="00B55788"/>
    <w:rsid w:val="00B87E6D"/>
    <w:rsid w:val="00BE7C51"/>
    <w:rsid w:val="00C172A6"/>
    <w:rsid w:val="00C954AA"/>
    <w:rsid w:val="00CA7ADA"/>
    <w:rsid w:val="00D85C08"/>
    <w:rsid w:val="00DC5535"/>
    <w:rsid w:val="00E50502"/>
    <w:rsid w:val="00E74F10"/>
    <w:rsid w:val="00E80BD3"/>
    <w:rsid w:val="00EA4907"/>
    <w:rsid w:val="00ED0FF6"/>
    <w:rsid w:val="00F603A3"/>
    <w:rsid w:val="00F80C76"/>
    <w:rsid w:val="00F91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993"/>
    <w:rPr>
      <w:rFonts w:eastAsia="Calibri"/>
      <w:lang w:eastAsia="ru-RU"/>
    </w:rPr>
  </w:style>
  <w:style w:type="paragraph" w:styleId="1">
    <w:name w:val="heading 1"/>
    <w:basedOn w:val="a"/>
    <w:next w:val="a"/>
    <w:link w:val="10"/>
    <w:uiPriority w:val="9"/>
    <w:qFormat/>
    <w:rsid w:val="006D5225"/>
    <w:pPr>
      <w:keepNext/>
      <w:spacing w:before="240" w:after="60"/>
      <w:outlineLvl w:val="0"/>
    </w:pPr>
    <w:rPr>
      <w:b/>
      <w:sz w:val="28"/>
    </w:rPr>
  </w:style>
  <w:style w:type="paragraph" w:styleId="2">
    <w:name w:val="heading 2"/>
    <w:basedOn w:val="a"/>
    <w:next w:val="a"/>
    <w:link w:val="20"/>
    <w:qFormat/>
    <w:rsid w:val="006D5225"/>
    <w:pPr>
      <w:keepNext/>
      <w:spacing w:before="240" w:after="60"/>
      <w:outlineLvl w:val="1"/>
    </w:pPr>
    <w:rPr>
      <w:b/>
      <w:i/>
      <w:sz w:val="24"/>
    </w:rPr>
  </w:style>
  <w:style w:type="paragraph" w:styleId="3">
    <w:name w:val="heading 3"/>
    <w:basedOn w:val="a"/>
    <w:next w:val="a"/>
    <w:link w:val="30"/>
    <w:qFormat/>
    <w:rsid w:val="006D5225"/>
    <w:pPr>
      <w:keepNext/>
      <w:spacing w:before="240" w:after="60"/>
      <w:outlineLvl w:val="2"/>
    </w:pPr>
    <w:rPr>
      <w:b/>
      <w:sz w:val="24"/>
    </w:rPr>
  </w:style>
  <w:style w:type="paragraph" w:styleId="4">
    <w:name w:val="heading 4"/>
    <w:basedOn w:val="a"/>
    <w:next w:val="a"/>
    <w:link w:val="40"/>
    <w:qFormat/>
    <w:rsid w:val="006D5225"/>
    <w:pPr>
      <w:keepNext/>
      <w:ind w:firstLine="709"/>
      <w:jc w:val="both"/>
      <w:outlineLvl w:val="3"/>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225"/>
    <w:rPr>
      <w:b/>
      <w:kern w:val="28"/>
      <w:sz w:val="28"/>
      <w:lang w:val="en-US" w:eastAsia="ru-RU"/>
    </w:rPr>
  </w:style>
  <w:style w:type="character" w:customStyle="1" w:styleId="20">
    <w:name w:val="Заголовок 2 Знак"/>
    <w:basedOn w:val="a0"/>
    <w:link w:val="2"/>
    <w:rsid w:val="006D5225"/>
    <w:rPr>
      <w:b/>
      <w:i/>
      <w:kern w:val="28"/>
      <w:sz w:val="24"/>
      <w:lang w:val="en-US" w:eastAsia="ru-RU"/>
    </w:rPr>
  </w:style>
  <w:style w:type="character" w:customStyle="1" w:styleId="30">
    <w:name w:val="Заголовок 3 Знак"/>
    <w:basedOn w:val="a0"/>
    <w:link w:val="3"/>
    <w:rsid w:val="006D5225"/>
    <w:rPr>
      <w:b/>
      <w:kern w:val="28"/>
      <w:sz w:val="24"/>
      <w:lang w:val="en-US" w:eastAsia="ru-RU"/>
    </w:rPr>
  </w:style>
  <w:style w:type="character" w:customStyle="1" w:styleId="40">
    <w:name w:val="Заголовок 4 Знак"/>
    <w:basedOn w:val="a0"/>
    <w:link w:val="4"/>
    <w:rsid w:val="006D5225"/>
    <w:rPr>
      <w:b/>
      <w:kern w:val="28"/>
      <w:sz w:val="26"/>
      <w:lang w:eastAsia="ru-RU"/>
    </w:rPr>
  </w:style>
  <w:style w:type="paragraph" w:styleId="a3">
    <w:name w:val="Title"/>
    <w:basedOn w:val="a"/>
    <w:next w:val="a"/>
    <w:link w:val="a4"/>
    <w:qFormat/>
    <w:rsid w:val="006D5225"/>
    <w:pPr>
      <w:keepNext/>
      <w:keepLines/>
      <w:spacing w:after="240"/>
      <w:jc w:val="center"/>
    </w:pPr>
    <w:rPr>
      <w:b/>
      <w:sz w:val="28"/>
    </w:rPr>
  </w:style>
  <w:style w:type="character" w:customStyle="1" w:styleId="a4">
    <w:name w:val="Название Знак"/>
    <w:basedOn w:val="a0"/>
    <w:link w:val="a3"/>
    <w:rsid w:val="006D5225"/>
    <w:rPr>
      <w:b/>
      <w:kern w:val="28"/>
      <w:sz w:val="28"/>
      <w:lang w:eastAsia="ru-RU"/>
    </w:rPr>
  </w:style>
  <w:style w:type="paragraph" w:styleId="a5">
    <w:name w:val="Subtitle"/>
    <w:basedOn w:val="a"/>
    <w:link w:val="a6"/>
    <w:qFormat/>
    <w:rsid w:val="006D5225"/>
    <w:pPr>
      <w:spacing w:after="60"/>
      <w:jc w:val="center"/>
    </w:pPr>
    <w:rPr>
      <w:rFonts w:ascii="Arial" w:hAnsi="Arial"/>
      <w:i/>
      <w:sz w:val="24"/>
    </w:rPr>
  </w:style>
  <w:style w:type="character" w:customStyle="1" w:styleId="a6">
    <w:name w:val="Подзаголовок Знак"/>
    <w:basedOn w:val="a0"/>
    <w:link w:val="a5"/>
    <w:rsid w:val="006D5225"/>
    <w:rPr>
      <w:rFonts w:ascii="Arial" w:hAnsi="Arial"/>
      <w:i/>
      <w:kern w:val="28"/>
      <w:sz w:val="24"/>
      <w:lang w:val="en-US" w:eastAsia="ru-RU"/>
    </w:rPr>
  </w:style>
  <w:style w:type="paragraph" w:customStyle="1" w:styleId="Default">
    <w:name w:val="Default"/>
    <w:rsid w:val="007B5AC0"/>
    <w:pPr>
      <w:autoSpaceDE w:val="0"/>
      <w:autoSpaceDN w:val="0"/>
      <w:adjustRightInd w:val="0"/>
    </w:pPr>
    <w:rPr>
      <w:color w:val="000000"/>
      <w:sz w:val="24"/>
      <w:szCs w:val="24"/>
      <w:lang w:eastAsia="ru-RU"/>
    </w:rPr>
  </w:style>
  <w:style w:type="paragraph" w:customStyle="1" w:styleId="Iauiue">
    <w:name w:val="Iau.iue"/>
    <w:basedOn w:val="Default"/>
    <w:next w:val="Default"/>
    <w:rsid w:val="007B5AC0"/>
    <w:rPr>
      <w:color w:val="auto"/>
    </w:rPr>
  </w:style>
  <w:style w:type="character" w:styleId="a7">
    <w:name w:val="Hyperlink"/>
    <w:uiPriority w:val="99"/>
    <w:rsid w:val="007B5AC0"/>
    <w:rPr>
      <w:color w:val="0000FF"/>
      <w:u w:val="single"/>
    </w:rPr>
  </w:style>
  <w:style w:type="paragraph" w:customStyle="1" w:styleId="a8">
    <w:name w:val="Знак Знак Знак Знак Знак Знак Знак Знак Знак Знак"/>
    <w:basedOn w:val="a"/>
    <w:rsid w:val="007B5AC0"/>
    <w:pPr>
      <w:spacing w:after="160" w:line="240" w:lineRule="exact"/>
      <w:ind w:firstLine="709"/>
      <w:jc w:val="both"/>
    </w:pPr>
    <w:rPr>
      <w:rFonts w:ascii="Verdana" w:eastAsia="Times New Roman" w:hAnsi="Verdana" w:cs="Verdana"/>
      <w:lang w:val="en-US" w:eastAsia="en-US"/>
    </w:rPr>
  </w:style>
  <w:style w:type="paragraph" w:styleId="a9">
    <w:name w:val="Balloon Text"/>
    <w:basedOn w:val="a"/>
    <w:link w:val="aa"/>
    <w:uiPriority w:val="99"/>
    <w:semiHidden/>
    <w:unhideWhenUsed/>
    <w:rsid w:val="007B5AC0"/>
    <w:rPr>
      <w:rFonts w:ascii="Tahoma" w:hAnsi="Tahoma" w:cs="Tahoma"/>
      <w:sz w:val="16"/>
      <w:szCs w:val="16"/>
    </w:rPr>
  </w:style>
  <w:style w:type="character" w:customStyle="1" w:styleId="aa">
    <w:name w:val="Текст выноски Знак"/>
    <w:basedOn w:val="a0"/>
    <w:link w:val="a9"/>
    <w:uiPriority w:val="99"/>
    <w:semiHidden/>
    <w:rsid w:val="007B5AC0"/>
    <w:rPr>
      <w:rFonts w:ascii="Tahoma" w:eastAsia="Calibri" w:hAnsi="Tahoma" w:cs="Tahoma"/>
      <w:sz w:val="16"/>
      <w:szCs w:val="16"/>
      <w:lang w:eastAsia="ru-RU"/>
    </w:rPr>
  </w:style>
  <w:style w:type="paragraph" w:styleId="HTML">
    <w:name w:val="HTML Preformatted"/>
    <w:basedOn w:val="a"/>
    <w:link w:val="HTML0"/>
    <w:uiPriority w:val="99"/>
    <w:semiHidden/>
    <w:unhideWhenUsed/>
    <w:rsid w:val="00AF32DD"/>
    <w:rPr>
      <w:rFonts w:ascii="Consolas" w:hAnsi="Consolas" w:cs="Consolas"/>
    </w:rPr>
  </w:style>
  <w:style w:type="character" w:customStyle="1" w:styleId="HTML0">
    <w:name w:val="Стандартный HTML Знак"/>
    <w:basedOn w:val="a0"/>
    <w:link w:val="HTML"/>
    <w:uiPriority w:val="99"/>
    <w:semiHidden/>
    <w:rsid w:val="00AF32DD"/>
    <w:rPr>
      <w:rFonts w:ascii="Consolas" w:eastAsia="Calibri" w:hAnsi="Consolas" w:cs="Consolas"/>
      <w:lang w:eastAsia="ru-RU"/>
    </w:rPr>
  </w:style>
  <w:style w:type="numbering" w:customStyle="1" w:styleId="11">
    <w:name w:val="Нет списка1"/>
    <w:next w:val="a2"/>
    <w:uiPriority w:val="99"/>
    <w:semiHidden/>
    <w:unhideWhenUsed/>
    <w:rsid w:val="00B30621"/>
  </w:style>
  <w:style w:type="paragraph" w:styleId="ab">
    <w:name w:val="List Paragraph"/>
    <w:basedOn w:val="a"/>
    <w:uiPriority w:val="34"/>
    <w:qFormat/>
    <w:rsid w:val="00B30621"/>
    <w:pPr>
      <w:spacing w:after="160" w:line="259" w:lineRule="auto"/>
      <w:ind w:left="720"/>
      <w:contextualSpacing/>
    </w:pPr>
    <w:rPr>
      <w:rFonts w:ascii="Calibri" w:hAnsi="Calibri"/>
      <w:sz w:val="22"/>
      <w:szCs w:val="22"/>
      <w:lang w:eastAsia="en-US"/>
    </w:rPr>
  </w:style>
  <w:style w:type="paragraph" w:styleId="ac">
    <w:name w:val="header"/>
    <w:basedOn w:val="a"/>
    <w:link w:val="ad"/>
    <w:uiPriority w:val="99"/>
    <w:unhideWhenUsed/>
    <w:rsid w:val="00B30621"/>
    <w:pPr>
      <w:tabs>
        <w:tab w:val="center" w:pos="4677"/>
        <w:tab w:val="right" w:pos="9355"/>
      </w:tabs>
    </w:pPr>
    <w:rPr>
      <w:rFonts w:ascii="Calibri" w:hAnsi="Calibri"/>
      <w:sz w:val="22"/>
      <w:szCs w:val="22"/>
      <w:lang w:eastAsia="en-US"/>
    </w:rPr>
  </w:style>
  <w:style w:type="character" w:customStyle="1" w:styleId="ad">
    <w:name w:val="Верхний колонтитул Знак"/>
    <w:basedOn w:val="a0"/>
    <w:link w:val="ac"/>
    <w:uiPriority w:val="99"/>
    <w:rsid w:val="00B30621"/>
    <w:rPr>
      <w:rFonts w:ascii="Calibri" w:eastAsia="Calibri" w:hAnsi="Calibri"/>
      <w:sz w:val="22"/>
      <w:szCs w:val="22"/>
    </w:rPr>
  </w:style>
  <w:style w:type="paragraph" w:styleId="ae">
    <w:name w:val="footer"/>
    <w:basedOn w:val="a"/>
    <w:link w:val="af"/>
    <w:uiPriority w:val="99"/>
    <w:unhideWhenUsed/>
    <w:rsid w:val="00B30621"/>
    <w:pPr>
      <w:tabs>
        <w:tab w:val="center" w:pos="4677"/>
        <w:tab w:val="right" w:pos="9355"/>
      </w:tabs>
    </w:pPr>
    <w:rPr>
      <w:rFonts w:ascii="Calibri" w:hAnsi="Calibri"/>
      <w:sz w:val="22"/>
      <w:szCs w:val="22"/>
      <w:lang w:eastAsia="en-US"/>
    </w:rPr>
  </w:style>
  <w:style w:type="character" w:customStyle="1" w:styleId="af">
    <w:name w:val="Нижний колонтитул Знак"/>
    <w:basedOn w:val="a0"/>
    <w:link w:val="ae"/>
    <w:uiPriority w:val="99"/>
    <w:rsid w:val="00B30621"/>
    <w:rPr>
      <w:rFonts w:ascii="Calibri" w:eastAsia="Calibri" w:hAnsi="Calibri"/>
      <w:sz w:val="22"/>
      <w:szCs w:val="22"/>
    </w:rPr>
  </w:style>
  <w:style w:type="paragraph" w:styleId="af0">
    <w:name w:val="TOC Heading"/>
    <w:basedOn w:val="1"/>
    <w:next w:val="a"/>
    <w:uiPriority w:val="39"/>
    <w:unhideWhenUsed/>
    <w:qFormat/>
    <w:rsid w:val="00B30621"/>
    <w:pPr>
      <w:keepLines/>
      <w:spacing w:after="0" w:line="259" w:lineRule="auto"/>
      <w:outlineLvl w:val="9"/>
    </w:pPr>
    <w:rPr>
      <w:rFonts w:ascii="Calibri Light" w:eastAsia="Times New Roman" w:hAnsi="Calibri Light"/>
      <w:b w:val="0"/>
      <w:color w:val="2E74B5"/>
      <w:sz w:val="32"/>
      <w:szCs w:val="32"/>
    </w:rPr>
  </w:style>
  <w:style w:type="paragraph" w:styleId="12">
    <w:name w:val="toc 1"/>
    <w:basedOn w:val="a"/>
    <w:next w:val="a"/>
    <w:autoRedefine/>
    <w:uiPriority w:val="39"/>
    <w:unhideWhenUsed/>
    <w:rsid w:val="00B30621"/>
    <w:pPr>
      <w:spacing w:after="100" w:line="259" w:lineRule="auto"/>
    </w:pPr>
    <w:rPr>
      <w:rFonts w:ascii="Calibri" w:hAnsi="Calibri"/>
      <w:sz w:val="22"/>
      <w:szCs w:val="22"/>
      <w:lang w:eastAsia="en-US"/>
    </w:rPr>
  </w:style>
  <w:style w:type="table" w:styleId="af1">
    <w:name w:val="Table Grid"/>
    <w:basedOn w:val="a1"/>
    <w:uiPriority w:val="39"/>
    <w:rsid w:val="00B3062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993"/>
    <w:rPr>
      <w:rFonts w:eastAsia="Calibri"/>
      <w:lang w:eastAsia="ru-RU"/>
    </w:rPr>
  </w:style>
  <w:style w:type="paragraph" w:styleId="1">
    <w:name w:val="heading 1"/>
    <w:basedOn w:val="a"/>
    <w:next w:val="a"/>
    <w:link w:val="10"/>
    <w:uiPriority w:val="9"/>
    <w:qFormat/>
    <w:rsid w:val="006D5225"/>
    <w:pPr>
      <w:keepNext/>
      <w:spacing w:before="240" w:after="60"/>
      <w:outlineLvl w:val="0"/>
    </w:pPr>
    <w:rPr>
      <w:b/>
      <w:sz w:val="28"/>
    </w:rPr>
  </w:style>
  <w:style w:type="paragraph" w:styleId="2">
    <w:name w:val="heading 2"/>
    <w:basedOn w:val="a"/>
    <w:next w:val="a"/>
    <w:link w:val="20"/>
    <w:qFormat/>
    <w:rsid w:val="006D5225"/>
    <w:pPr>
      <w:keepNext/>
      <w:spacing w:before="240" w:after="60"/>
      <w:outlineLvl w:val="1"/>
    </w:pPr>
    <w:rPr>
      <w:b/>
      <w:i/>
      <w:sz w:val="24"/>
    </w:rPr>
  </w:style>
  <w:style w:type="paragraph" w:styleId="3">
    <w:name w:val="heading 3"/>
    <w:basedOn w:val="a"/>
    <w:next w:val="a"/>
    <w:link w:val="30"/>
    <w:qFormat/>
    <w:rsid w:val="006D5225"/>
    <w:pPr>
      <w:keepNext/>
      <w:spacing w:before="240" w:after="60"/>
      <w:outlineLvl w:val="2"/>
    </w:pPr>
    <w:rPr>
      <w:b/>
      <w:sz w:val="24"/>
    </w:rPr>
  </w:style>
  <w:style w:type="paragraph" w:styleId="4">
    <w:name w:val="heading 4"/>
    <w:basedOn w:val="a"/>
    <w:next w:val="a"/>
    <w:link w:val="40"/>
    <w:qFormat/>
    <w:rsid w:val="006D5225"/>
    <w:pPr>
      <w:keepNext/>
      <w:ind w:firstLine="709"/>
      <w:jc w:val="both"/>
      <w:outlineLvl w:val="3"/>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225"/>
    <w:rPr>
      <w:b/>
      <w:kern w:val="28"/>
      <w:sz w:val="28"/>
      <w:lang w:val="en-US" w:eastAsia="ru-RU"/>
    </w:rPr>
  </w:style>
  <w:style w:type="character" w:customStyle="1" w:styleId="20">
    <w:name w:val="Заголовок 2 Знак"/>
    <w:basedOn w:val="a0"/>
    <w:link w:val="2"/>
    <w:rsid w:val="006D5225"/>
    <w:rPr>
      <w:b/>
      <w:i/>
      <w:kern w:val="28"/>
      <w:sz w:val="24"/>
      <w:lang w:val="en-US" w:eastAsia="ru-RU"/>
    </w:rPr>
  </w:style>
  <w:style w:type="character" w:customStyle="1" w:styleId="30">
    <w:name w:val="Заголовок 3 Знак"/>
    <w:basedOn w:val="a0"/>
    <w:link w:val="3"/>
    <w:rsid w:val="006D5225"/>
    <w:rPr>
      <w:b/>
      <w:kern w:val="28"/>
      <w:sz w:val="24"/>
      <w:lang w:val="en-US" w:eastAsia="ru-RU"/>
    </w:rPr>
  </w:style>
  <w:style w:type="character" w:customStyle="1" w:styleId="40">
    <w:name w:val="Заголовок 4 Знак"/>
    <w:basedOn w:val="a0"/>
    <w:link w:val="4"/>
    <w:rsid w:val="006D5225"/>
    <w:rPr>
      <w:b/>
      <w:kern w:val="28"/>
      <w:sz w:val="26"/>
      <w:lang w:eastAsia="ru-RU"/>
    </w:rPr>
  </w:style>
  <w:style w:type="paragraph" w:styleId="a3">
    <w:name w:val="Title"/>
    <w:basedOn w:val="a"/>
    <w:next w:val="a"/>
    <w:link w:val="a4"/>
    <w:qFormat/>
    <w:rsid w:val="006D5225"/>
    <w:pPr>
      <w:keepNext/>
      <w:keepLines/>
      <w:spacing w:after="240"/>
      <w:jc w:val="center"/>
    </w:pPr>
    <w:rPr>
      <w:b/>
      <w:sz w:val="28"/>
    </w:rPr>
  </w:style>
  <w:style w:type="character" w:customStyle="1" w:styleId="a4">
    <w:name w:val="Название Знак"/>
    <w:basedOn w:val="a0"/>
    <w:link w:val="a3"/>
    <w:rsid w:val="006D5225"/>
    <w:rPr>
      <w:b/>
      <w:kern w:val="28"/>
      <w:sz w:val="28"/>
      <w:lang w:eastAsia="ru-RU"/>
    </w:rPr>
  </w:style>
  <w:style w:type="paragraph" w:styleId="a5">
    <w:name w:val="Subtitle"/>
    <w:basedOn w:val="a"/>
    <w:link w:val="a6"/>
    <w:qFormat/>
    <w:rsid w:val="006D5225"/>
    <w:pPr>
      <w:spacing w:after="60"/>
      <w:jc w:val="center"/>
    </w:pPr>
    <w:rPr>
      <w:rFonts w:ascii="Arial" w:hAnsi="Arial"/>
      <w:i/>
      <w:sz w:val="24"/>
    </w:rPr>
  </w:style>
  <w:style w:type="character" w:customStyle="1" w:styleId="a6">
    <w:name w:val="Подзаголовок Знак"/>
    <w:basedOn w:val="a0"/>
    <w:link w:val="a5"/>
    <w:rsid w:val="006D5225"/>
    <w:rPr>
      <w:rFonts w:ascii="Arial" w:hAnsi="Arial"/>
      <w:i/>
      <w:kern w:val="28"/>
      <w:sz w:val="24"/>
      <w:lang w:val="en-US" w:eastAsia="ru-RU"/>
    </w:rPr>
  </w:style>
  <w:style w:type="paragraph" w:customStyle="1" w:styleId="Default">
    <w:name w:val="Default"/>
    <w:rsid w:val="007B5AC0"/>
    <w:pPr>
      <w:autoSpaceDE w:val="0"/>
      <w:autoSpaceDN w:val="0"/>
      <w:adjustRightInd w:val="0"/>
    </w:pPr>
    <w:rPr>
      <w:color w:val="000000"/>
      <w:sz w:val="24"/>
      <w:szCs w:val="24"/>
      <w:lang w:eastAsia="ru-RU"/>
    </w:rPr>
  </w:style>
  <w:style w:type="paragraph" w:customStyle="1" w:styleId="Iauiue">
    <w:name w:val="Iau.iue"/>
    <w:basedOn w:val="Default"/>
    <w:next w:val="Default"/>
    <w:rsid w:val="007B5AC0"/>
    <w:rPr>
      <w:color w:val="auto"/>
    </w:rPr>
  </w:style>
  <w:style w:type="character" w:styleId="a7">
    <w:name w:val="Hyperlink"/>
    <w:uiPriority w:val="99"/>
    <w:rsid w:val="007B5AC0"/>
    <w:rPr>
      <w:color w:val="0000FF"/>
      <w:u w:val="single"/>
    </w:rPr>
  </w:style>
  <w:style w:type="paragraph" w:customStyle="1" w:styleId="a8">
    <w:name w:val="Знак Знак Знак Знак Знак Знак Знак Знак Знак Знак"/>
    <w:basedOn w:val="a"/>
    <w:rsid w:val="007B5AC0"/>
    <w:pPr>
      <w:spacing w:after="160" w:line="240" w:lineRule="exact"/>
      <w:ind w:firstLine="709"/>
      <w:jc w:val="both"/>
    </w:pPr>
    <w:rPr>
      <w:rFonts w:ascii="Verdana" w:eastAsia="Times New Roman" w:hAnsi="Verdana" w:cs="Verdana"/>
      <w:lang w:val="en-US" w:eastAsia="en-US"/>
    </w:rPr>
  </w:style>
  <w:style w:type="paragraph" w:styleId="a9">
    <w:name w:val="Balloon Text"/>
    <w:basedOn w:val="a"/>
    <w:link w:val="aa"/>
    <w:uiPriority w:val="99"/>
    <w:semiHidden/>
    <w:unhideWhenUsed/>
    <w:rsid w:val="007B5AC0"/>
    <w:rPr>
      <w:rFonts w:ascii="Tahoma" w:hAnsi="Tahoma" w:cs="Tahoma"/>
      <w:sz w:val="16"/>
      <w:szCs w:val="16"/>
    </w:rPr>
  </w:style>
  <w:style w:type="character" w:customStyle="1" w:styleId="aa">
    <w:name w:val="Текст выноски Знак"/>
    <w:basedOn w:val="a0"/>
    <w:link w:val="a9"/>
    <w:uiPriority w:val="99"/>
    <w:semiHidden/>
    <w:rsid w:val="007B5AC0"/>
    <w:rPr>
      <w:rFonts w:ascii="Tahoma" w:eastAsia="Calibri" w:hAnsi="Tahoma" w:cs="Tahoma"/>
      <w:sz w:val="16"/>
      <w:szCs w:val="16"/>
      <w:lang w:eastAsia="ru-RU"/>
    </w:rPr>
  </w:style>
  <w:style w:type="paragraph" w:styleId="HTML">
    <w:name w:val="HTML Preformatted"/>
    <w:basedOn w:val="a"/>
    <w:link w:val="HTML0"/>
    <w:uiPriority w:val="99"/>
    <w:semiHidden/>
    <w:unhideWhenUsed/>
    <w:rsid w:val="00AF32DD"/>
    <w:rPr>
      <w:rFonts w:ascii="Consolas" w:hAnsi="Consolas" w:cs="Consolas"/>
    </w:rPr>
  </w:style>
  <w:style w:type="character" w:customStyle="1" w:styleId="HTML0">
    <w:name w:val="Стандартный HTML Знак"/>
    <w:basedOn w:val="a0"/>
    <w:link w:val="HTML"/>
    <w:uiPriority w:val="99"/>
    <w:semiHidden/>
    <w:rsid w:val="00AF32DD"/>
    <w:rPr>
      <w:rFonts w:ascii="Consolas" w:eastAsia="Calibri" w:hAnsi="Consolas" w:cs="Consolas"/>
      <w:lang w:eastAsia="ru-RU"/>
    </w:rPr>
  </w:style>
  <w:style w:type="numbering" w:customStyle="1" w:styleId="11">
    <w:name w:val="Нет списка1"/>
    <w:next w:val="a2"/>
    <w:uiPriority w:val="99"/>
    <w:semiHidden/>
    <w:unhideWhenUsed/>
    <w:rsid w:val="00B30621"/>
  </w:style>
  <w:style w:type="paragraph" w:styleId="ab">
    <w:name w:val="List Paragraph"/>
    <w:basedOn w:val="a"/>
    <w:uiPriority w:val="34"/>
    <w:qFormat/>
    <w:rsid w:val="00B30621"/>
    <w:pPr>
      <w:spacing w:after="160" w:line="259" w:lineRule="auto"/>
      <w:ind w:left="720"/>
      <w:contextualSpacing/>
    </w:pPr>
    <w:rPr>
      <w:rFonts w:ascii="Calibri" w:hAnsi="Calibri"/>
      <w:sz w:val="22"/>
      <w:szCs w:val="22"/>
      <w:lang w:eastAsia="en-US"/>
    </w:rPr>
  </w:style>
  <w:style w:type="paragraph" w:styleId="ac">
    <w:name w:val="header"/>
    <w:basedOn w:val="a"/>
    <w:link w:val="ad"/>
    <w:uiPriority w:val="99"/>
    <w:unhideWhenUsed/>
    <w:rsid w:val="00B30621"/>
    <w:pPr>
      <w:tabs>
        <w:tab w:val="center" w:pos="4677"/>
        <w:tab w:val="right" w:pos="9355"/>
      </w:tabs>
    </w:pPr>
    <w:rPr>
      <w:rFonts w:ascii="Calibri" w:hAnsi="Calibri"/>
      <w:sz w:val="22"/>
      <w:szCs w:val="22"/>
      <w:lang w:eastAsia="en-US"/>
    </w:rPr>
  </w:style>
  <w:style w:type="character" w:customStyle="1" w:styleId="ad">
    <w:name w:val="Верхний колонтитул Знак"/>
    <w:basedOn w:val="a0"/>
    <w:link w:val="ac"/>
    <w:uiPriority w:val="99"/>
    <w:rsid w:val="00B30621"/>
    <w:rPr>
      <w:rFonts w:ascii="Calibri" w:eastAsia="Calibri" w:hAnsi="Calibri"/>
      <w:sz w:val="22"/>
      <w:szCs w:val="22"/>
    </w:rPr>
  </w:style>
  <w:style w:type="paragraph" w:styleId="ae">
    <w:name w:val="footer"/>
    <w:basedOn w:val="a"/>
    <w:link w:val="af"/>
    <w:uiPriority w:val="99"/>
    <w:unhideWhenUsed/>
    <w:rsid w:val="00B30621"/>
    <w:pPr>
      <w:tabs>
        <w:tab w:val="center" w:pos="4677"/>
        <w:tab w:val="right" w:pos="9355"/>
      </w:tabs>
    </w:pPr>
    <w:rPr>
      <w:rFonts w:ascii="Calibri" w:hAnsi="Calibri"/>
      <w:sz w:val="22"/>
      <w:szCs w:val="22"/>
      <w:lang w:eastAsia="en-US"/>
    </w:rPr>
  </w:style>
  <w:style w:type="character" w:customStyle="1" w:styleId="af">
    <w:name w:val="Нижний колонтитул Знак"/>
    <w:basedOn w:val="a0"/>
    <w:link w:val="ae"/>
    <w:uiPriority w:val="99"/>
    <w:rsid w:val="00B30621"/>
    <w:rPr>
      <w:rFonts w:ascii="Calibri" w:eastAsia="Calibri" w:hAnsi="Calibri"/>
      <w:sz w:val="22"/>
      <w:szCs w:val="22"/>
    </w:rPr>
  </w:style>
  <w:style w:type="paragraph" w:styleId="af0">
    <w:name w:val="TOC Heading"/>
    <w:basedOn w:val="1"/>
    <w:next w:val="a"/>
    <w:uiPriority w:val="39"/>
    <w:unhideWhenUsed/>
    <w:qFormat/>
    <w:rsid w:val="00B30621"/>
    <w:pPr>
      <w:keepLines/>
      <w:spacing w:after="0" w:line="259" w:lineRule="auto"/>
      <w:outlineLvl w:val="9"/>
    </w:pPr>
    <w:rPr>
      <w:rFonts w:ascii="Calibri Light" w:eastAsia="Times New Roman" w:hAnsi="Calibri Light"/>
      <w:b w:val="0"/>
      <w:color w:val="2E74B5"/>
      <w:sz w:val="32"/>
      <w:szCs w:val="32"/>
    </w:rPr>
  </w:style>
  <w:style w:type="paragraph" w:styleId="12">
    <w:name w:val="toc 1"/>
    <w:basedOn w:val="a"/>
    <w:next w:val="a"/>
    <w:autoRedefine/>
    <w:uiPriority w:val="39"/>
    <w:unhideWhenUsed/>
    <w:rsid w:val="00B30621"/>
    <w:pPr>
      <w:spacing w:after="100" w:line="259" w:lineRule="auto"/>
    </w:pPr>
    <w:rPr>
      <w:rFonts w:ascii="Calibri" w:hAnsi="Calibri"/>
      <w:sz w:val="22"/>
      <w:szCs w:val="22"/>
      <w:lang w:eastAsia="en-US"/>
    </w:rPr>
  </w:style>
  <w:style w:type="table" w:styleId="af1">
    <w:name w:val="Table Grid"/>
    <w:basedOn w:val="a1"/>
    <w:uiPriority w:val="39"/>
    <w:rsid w:val="00B3062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4411">
      <w:bodyDiv w:val="1"/>
      <w:marLeft w:val="0"/>
      <w:marRight w:val="0"/>
      <w:marTop w:val="0"/>
      <w:marBottom w:val="0"/>
      <w:divBdr>
        <w:top w:val="none" w:sz="0" w:space="0" w:color="auto"/>
        <w:left w:val="none" w:sz="0" w:space="0" w:color="auto"/>
        <w:bottom w:val="none" w:sz="0" w:space="0" w:color="auto"/>
        <w:right w:val="none" w:sz="0" w:space="0" w:color="auto"/>
      </w:divBdr>
    </w:div>
    <w:div w:id="93212435">
      <w:bodyDiv w:val="1"/>
      <w:marLeft w:val="0"/>
      <w:marRight w:val="0"/>
      <w:marTop w:val="0"/>
      <w:marBottom w:val="0"/>
      <w:divBdr>
        <w:top w:val="none" w:sz="0" w:space="0" w:color="auto"/>
        <w:left w:val="none" w:sz="0" w:space="0" w:color="auto"/>
        <w:bottom w:val="none" w:sz="0" w:space="0" w:color="auto"/>
        <w:right w:val="none" w:sz="0" w:space="0" w:color="auto"/>
      </w:divBdr>
    </w:div>
    <w:div w:id="174810133">
      <w:bodyDiv w:val="1"/>
      <w:marLeft w:val="0"/>
      <w:marRight w:val="0"/>
      <w:marTop w:val="0"/>
      <w:marBottom w:val="0"/>
      <w:divBdr>
        <w:top w:val="none" w:sz="0" w:space="0" w:color="auto"/>
        <w:left w:val="none" w:sz="0" w:space="0" w:color="auto"/>
        <w:bottom w:val="none" w:sz="0" w:space="0" w:color="auto"/>
        <w:right w:val="none" w:sz="0" w:space="0" w:color="auto"/>
      </w:divBdr>
    </w:div>
    <w:div w:id="269895542">
      <w:bodyDiv w:val="1"/>
      <w:marLeft w:val="0"/>
      <w:marRight w:val="0"/>
      <w:marTop w:val="0"/>
      <w:marBottom w:val="0"/>
      <w:divBdr>
        <w:top w:val="none" w:sz="0" w:space="0" w:color="auto"/>
        <w:left w:val="none" w:sz="0" w:space="0" w:color="auto"/>
        <w:bottom w:val="none" w:sz="0" w:space="0" w:color="auto"/>
        <w:right w:val="none" w:sz="0" w:space="0" w:color="auto"/>
      </w:divBdr>
    </w:div>
    <w:div w:id="747264956">
      <w:bodyDiv w:val="1"/>
      <w:marLeft w:val="0"/>
      <w:marRight w:val="0"/>
      <w:marTop w:val="0"/>
      <w:marBottom w:val="0"/>
      <w:divBdr>
        <w:top w:val="none" w:sz="0" w:space="0" w:color="auto"/>
        <w:left w:val="none" w:sz="0" w:space="0" w:color="auto"/>
        <w:bottom w:val="none" w:sz="0" w:space="0" w:color="auto"/>
        <w:right w:val="none" w:sz="0" w:space="0" w:color="auto"/>
      </w:divBdr>
    </w:div>
    <w:div w:id="779032511">
      <w:bodyDiv w:val="1"/>
      <w:marLeft w:val="0"/>
      <w:marRight w:val="0"/>
      <w:marTop w:val="0"/>
      <w:marBottom w:val="0"/>
      <w:divBdr>
        <w:top w:val="none" w:sz="0" w:space="0" w:color="auto"/>
        <w:left w:val="none" w:sz="0" w:space="0" w:color="auto"/>
        <w:bottom w:val="none" w:sz="0" w:space="0" w:color="auto"/>
        <w:right w:val="none" w:sz="0" w:space="0" w:color="auto"/>
      </w:divBdr>
    </w:div>
    <w:div w:id="966274647">
      <w:bodyDiv w:val="1"/>
      <w:marLeft w:val="0"/>
      <w:marRight w:val="0"/>
      <w:marTop w:val="0"/>
      <w:marBottom w:val="0"/>
      <w:divBdr>
        <w:top w:val="none" w:sz="0" w:space="0" w:color="auto"/>
        <w:left w:val="none" w:sz="0" w:space="0" w:color="auto"/>
        <w:bottom w:val="none" w:sz="0" w:space="0" w:color="auto"/>
        <w:right w:val="none" w:sz="0" w:space="0" w:color="auto"/>
      </w:divBdr>
    </w:div>
    <w:div w:id="1032611028">
      <w:bodyDiv w:val="1"/>
      <w:marLeft w:val="0"/>
      <w:marRight w:val="0"/>
      <w:marTop w:val="0"/>
      <w:marBottom w:val="0"/>
      <w:divBdr>
        <w:top w:val="none" w:sz="0" w:space="0" w:color="auto"/>
        <w:left w:val="none" w:sz="0" w:space="0" w:color="auto"/>
        <w:bottom w:val="none" w:sz="0" w:space="0" w:color="auto"/>
        <w:right w:val="none" w:sz="0" w:space="0" w:color="auto"/>
      </w:divBdr>
    </w:div>
    <w:div w:id="1285497526">
      <w:bodyDiv w:val="1"/>
      <w:marLeft w:val="0"/>
      <w:marRight w:val="0"/>
      <w:marTop w:val="0"/>
      <w:marBottom w:val="0"/>
      <w:divBdr>
        <w:top w:val="none" w:sz="0" w:space="0" w:color="auto"/>
        <w:left w:val="none" w:sz="0" w:space="0" w:color="auto"/>
        <w:bottom w:val="none" w:sz="0" w:space="0" w:color="auto"/>
        <w:right w:val="none" w:sz="0" w:space="0" w:color="auto"/>
      </w:divBdr>
    </w:div>
    <w:div w:id="1381242457">
      <w:bodyDiv w:val="1"/>
      <w:marLeft w:val="0"/>
      <w:marRight w:val="0"/>
      <w:marTop w:val="0"/>
      <w:marBottom w:val="0"/>
      <w:divBdr>
        <w:top w:val="none" w:sz="0" w:space="0" w:color="auto"/>
        <w:left w:val="none" w:sz="0" w:space="0" w:color="auto"/>
        <w:bottom w:val="none" w:sz="0" w:space="0" w:color="auto"/>
        <w:right w:val="none" w:sz="0" w:space="0" w:color="auto"/>
      </w:divBdr>
    </w:div>
    <w:div w:id="1702827399">
      <w:bodyDiv w:val="1"/>
      <w:marLeft w:val="0"/>
      <w:marRight w:val="0"/>
      <w:marTop w:val="0"/>
      <w:marBottom w:val="0"/>
      <w:divBdr>
        <w:top w:val="none" w:sz="0" w:space="0" w:color="auto"/>
        <w:left w:val="none" w:sz="0" w:space="0" w:color="auto"/>
        <w:bottom w:val="none" w:sz="0" w:space="0" w:color="auto"/>
        <w:right w:val="none" w:sz="0" w:space="0" w:color="auto"/>
      </w:divBdr>
    </w:div>
    <w:div w:id="1922520680">
      <w:bodyDiv w:val="1"/>
      <w:marLeft w:val="0"/>
      <w:marRight w:val="0"/>
      <w:marTop w:val="0"/>
      <w:marBottom w:val="0"/>
      <w:divBdr>
        <w:top w:val="none" w:sz="0" w:space="0" w:color="auto"/>
        <w:left w:val="none" w:sz="0" w:space="0" w:color="auto"/>
        <w:bottom w:val="none" w:sz="0" w:space="0" w:color="auto"/>
        <w:right w:val="none" w:sz="0" w:space="0" w:color="auto"/>
      </w:divBdr>
    </w:div>
    <w:div w:id="2113817697">
      <w:bodyDiv w:val="1"/>
      <w:marLeft w:val="0"/>
      <w:marRight w:val="0"/>
      <w:marTop w:val="0"/>
      <w:marBottom w:val="0"/>
      <w:divBdr>
        <w:top w:val="none" w:sz="0" w:space="0" w:color="auto"/>
        <w:left w:val="none" w:sz="0" w:space="0" w:color="auto"/>
        <w:bottom w:val="none" w:sz="0" w:space="0" w:color="auto"/>
        <w:right w:val="none" w:sz="0" w:space="0" w:color="auto"/>
      </w:divBdr>
    </w:div>
    <w:div w:id="21148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fontTable" Target="fontTable.xml"/><Relationship Id="rId21" Type="http://schemas.openxmlformats.org/officeDocument/2006/relationships/image" Target="media/image15.wmf"/><Relationship Id="rId34" Type="http://schemas.openxmlformats.org/officeDocument/2006/relationships/image" Target="media/image28.wmf"/><Relationship Id="rId7" Type="http://schemas.openxmlformats.org/officeDocument/2006/relationships/image" Target="media/image1.e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hyperlink" Target="mailto:SFilist@gmail.com" TargetMode="External"/><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e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8" Type="http://schemas.openxmlformats.org/officeDocument/2006/relationships/image" Target="media/image2.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6C32E-8AB5-4613-A96C-86A809172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7</Pages>
  <Words>2812</Words>
  <Characters>16029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8</cp:revision>
  <cp:lastPrinted>2018-08-22T13:58:00Z</cp:lastPrinted>
  <dcterms:created xsi:type="dcterms:W3CDTF">2018-08-22T11:50:00Z</dcterms:created>
  <dcterms:modified xsi:type="dcterms:W3CDTF">2018-08-24T10:30:00Z</dcterms:modified>
</cp:coreProperties>
</file>