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1F5219" w:rsidRPr="009E123F" w:rsidTr="001F5219">
        <w:trPr>
          <w:trHeight w:val="245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9E123F" w:rsidRDefault="001F5219" w:rsidP="001F5219">
            <w:pPr>
              <w:pStyle w:val="1"/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 w:rsidRPr="009E123F">
              <w:rPr>
                <w:sz w:val="24"/>
                <w:szCs w:val="24"/>
                <w:lang w:val="ru-RU"/>
              </w:rPr>
              <w:t xml:space="preserve">УДК </w:t>
            </w:r>
            <w:r>
              <w:rPr>
                <w:sz w:val="24"/>
                <w:szCs w:val="24"/>
                <w:lang w:val="ru-RU"/>
              </w:rPr>
              <w:t>517</w:t>
            </w:r>
            <w:r w:rsidRPr="009E123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1F5219" w:rsidRPr="009E123F" w:rsidTr="001F521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9E123F" w:rsidRDefault="001F5219" w:rsidP="00B47FF5">
            <w:pPr>
              <w:pStyle w:val="1"/>
              <w:ind w:left="0" w:right="0" w:firstLine="31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5219" w:rsidRPr="00513C10" w:rsidTr="001F521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9E123F" w:rsidRDefault="00513C10" w:rsidP="00B47FF5">
            <w:pPr>
              <w:pStyle w:val="1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С.М.СИТНИК, </w:t>
            </w:r>
            <w:r w:rsidR="001F5219">
              <w:rPr>
                <w:sz w:val="24"/>
                <w:szCs w:val="24"/>
                <w:lang w:val="ru-RU"/>
              </w:rPr>
              <w:t>Э</w:t>
            </w:r>
            <w:r w:rsidR="001F5219" w:rsidRPr="009E123F">
              <w:rPr>
                <w:sz w:val="24"/>
                <w:szCs w:val="24"/>
                <w:lang w:val="ru-RU"/>
              </w:rPr>
              <w:t>.</w:t>
            </w:r>
            <w:r w:rsidR="001F5219">
              <w:rPr>
                <w:sz w:val="24"/>
                <w:szCs w:val="24"/>
                <w:lang w:val="ru-RU"/>
              </w:rPr>
              <w:t>Л</w:t>
            </w:r>
            <w:r w:rsidR="001F5219" w:rsidRPr="009E123F">
              <w:rPr>
                <w:sz w:val="24"/>
                <w:szCs w:val="24"/>
                <w:lang w:val="ru-RU"/>
              </w:rPr>
              <w:t xml:space="preserve">. </w:t>
            </w:r>
            <w:r w:rsidR="001F5219">
              <w:rPr>
                <w:sz w:val="24"/>
                <w:szCs w:val="24"/>
                <w:lang w:val="ru-RU"/>
              </w:rPr>
              <w:t>ШИШКИНА</w:t>
            </w:r>
          </w:p>
          <w:p w:rsidR="001F5219" w:rsidRPr="00513C10" w:rsidRDefault="00513C10" w:rsidP="001F5219">
            <w:pPr>
              <w:pStyle w:val="1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S.M.SITNIK, </w:t>
            </w:r>
            <w:r w:rsidR="001F5219">
              <w:rPr>
                <w:sz w:val="24"/>
                <w:szCs w:val="24"/>
              </w:rPr>
              <w:t>E</w:t>
            </w:r>
            <w:r w:rsidR="001F5219" w:rsidRPr="001F5219">
              <w:rPr>
                <w:sz w:val="24"/>
                <w:szCs w:val="24"/>
              </w:rPr>
              <w:t>.</w:t>
            </w:r>
            <w:r w:rsidR="001F5219">
              <w:rPr>
                <w:sz w:val="24"/>
                <w:szCs w:val="24"/>
              </w:rPr>
              <w:t>L</w:t>
            </w:r>
            <w:r w:rsidR="001F5219" w:rsidRPr="001F5219">
              <w:rPr>
                <w:sz w:val="24"/>
                <w:szCs w:val="24"/>
              </w:rPr>
              <w:t xml:space="preserve">. </w:t>
            </w:r>
            <w:r w:rsidR="001F5219">
              <w:rPr>
                <w:sz w:val="24"/>
                <w:szCs w:val="24"/>
              </w:rPr>
              <w:t>SHISHKINA</w:t>
            </w:r>
          </w:p>
        </w:tc>
      </w:tr>
      <w:tr w:rsidR="001F5219" w:rsidRPr="00513C10" w:rsidTr="001F521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1F5219" w:rsidRDefault="001F5219" w:rsidP="00B47FF5">
            <w:pPr>
              <w:pStyle w:val="1"/>
              <w:ind w:left="0" w:right="0" w:firstLine="318"/>
              <w:rPr>
                <w:sz w:val="24"/>
                <w:szCs w:val="24"/>
              </w:rPr>
            </w:pPr>
          </w:p>
        </w:tc>
      </w:tr>
      <w:tr w:rsidR="001F5219" w:rsidRPr="00513C10" w:rsidTr="001F5219">
        <w:trPr>
          <w:trHeight w:val="92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288A" w:rsidRPr="00DE288A" w:rsidRDefault="00DE288A" w:rsidP="00B47FF5">
            <w:pPr>
              <w:pStyle w:val="1"/>
              <w:ind w:left="0" w:right="0" w:firstLine="0"/>
              <w:rPr>
                <w:b/>
                <w:sz w:val="24"/>
                <w:szCs w:val="24"/>
              </w:rPr>
            </w:pPr>
            <w:r w:rsidRPr="00DE288A">
              <w:rPr>
                <w:b/>
                <w:sz w:val="24"/>
                <w:szCs w:val="24"/>
                <w:lang w:val="ru-RU"/>
              </w:rPr>
              <w:t>ПРИКЛАДНЫЕ</w:t>
            </w:r>
            <w:r w:rsidRPr="00DE288A">
              <w:rPr>
                <w:b/>
                <w:sz w:val="24"/>
                <w:szCs w:val="24"/>
              </w:rPr>
              <w:t xml:space="preserve"> </w:t>
            </w:r>
            <w:r w:rsidRPr="00DE288A">
              <w:rPr>
                <w:b/>
                <w:sz w:val="24"/>
                <w:szCs w:val="24"/>
                <w:lang w:val="ru-RU"/>
              </w:rPr>
              <w:t>АСПЕКТЫ</w:t>
            </w:r>
            <w:r w:rsidRPr="00DE288A">
              <w:rPr>
                <w:b/>
                <w:sz w:val="24"/>
                <w:szCs w:val="24"/>
              </w:rPr>
              <w:t xml:space="preserve"> </w:t>
            </w:r>
            <w:r w:rsidRPr="00DE288A">
              <w:rPr>
                <w:b/>
                <w:sz w:val="24"/>
                <w:szCs w:val="24"/>
                <w:lang w:val="ru-RU"/>
              </w:rPr>
              <w:t>УРАВНЕНИЙ</w:t>
            </w:r>
            <w:r w:rsidRPr="00DE288A">
              <w:rPr>
                <w:b/>
                <w:sz w:val="24"/>
                <w:szCs w:val="24"/>
              </w:rPr>
              <w:t xml:space="preserve"> </w:t>
            </w:r>
            <w:r w:rsidRPr="00DE288A">
              <w:rPr>
                <w:b/>
                <w:sz w:val="24"/>
                <w:szCs w:val="24"/>
                <w:lang w:val="ru-RU"/>
              </w:rPr>
              <w:t>С</w:t>
            </w:r>
            <w:r w:rsidRPr="00DE288A">
              <w:rPr>
                <w:b/>
                <w:sz w:val="24"/>
                <w:szCs w:val="24"/>
              </w:rPr>
              <w:t xml:space="preserve"> </w:t>
            </w:r>
            <w:r w:rsidRPr="00DE288A">
              <w:rPr>
                <w:b/>
                <w:sz w:val="24"/>
                <w:szCs w:val="24"/>
                <w:lang w:val="ru-RU"/>
              </w:rPr>
              <w:t>ОСОБЕННОСТЯМИ</w:t>
            </w:r>
          </w:p>
          <w:p w:rsidR="001F5219" w:rsidRPr="00DE288A" w:rsidRDefault="00DE288A" w:rsidP="00DE288A">
            <w:pPr>
              <w:pStyle w:val="1"/>
              <w:ind w:left="0" w:right="0" w:firstLine="0"/>
              <w:rPr>
                <w:b/>
                <w:caps/>
                <w:sz w:val="24"/>
                <w:szCs w:val="24"/>
              </w:rPr>
            </w:pPr>
            <w:r w:rsidRPr="00DE288A">
              <w:rPr>
                <w:b/>
                <w:sz w:val="24"/>
                <w:szCs w:val="24"/>
              </w:rPr>
              <w:t xml:space="preserve">APPLIED ASPECTS OF EQUATIONS WITH </w:t>
            </w:r>
            <w:r>
              <w:rPr>
                <w:b/>
                <w:sz w:val="24"/>
                <w:szCs w:val="24"/>
              </w:rPr>
              <w:t>SINGULARITIES</w:t>
            </w:r>
          </w:p>
        </w:tc>
      </w:tr>
      <w:tr w:rsidR="001F5219" w:rsidRPr="00513C10" w:rsidTr="001F521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9E123F" w:rsidRDefault="001F5219" w:rsidP="00B47FF5">
            <w:pPr>
              <w:pStyle w:val="1"/>
              <w:ind w:left="0" w:firstLine="709"/>
              <w:rPr>
                <w:sz w:val="24"/>
                <w:szCs w:val="24"/>
              </w:rPr>
            </w:pPr>
          </w:p>
        </w:tc>
      </w:tr>
      <w:tr w:rsidR="001F5219" w:rsidRPr="009E123F" w:rsidTr="001F5219">
        <w:trPr>
          <w:trHeight w:val="472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9E123F" w:rsidRDefault="001F5219" w:rsidP="00B47FF5">
            <w:pPr>
              <w:pStyle w:val="1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9E123F">
              <w:rPr>
                <w:i/>
                <w:sz w:val="24"/>
                <w:szCs w:val="24"/>
                <w:lang w:val="ru-RU"/>
              </w:rPr>
              <w:t>В данной статье автор</w:t>
            </w:r>
            <w:r w:rsidR="0078149E">
              <w:rPr>
                <w:i/>
                <w:sz w:val="24"/>
                <w:szCs w:val="24"/>
                <w:lang w:val="ru-RU"/>
              </w:rPr>
              <w:t xml:space="preserve"> освещае</w:t>
            </w:r>
            <w:r w:rsidR="00EF72F7">
              <w:rPr>
                <w:i/>
                <w:sz w:val="24"/>
                <w:szCs w:val="24"/>
                <w:lang w:val="ru-RU"/>
              </w:rPr>
              <w:t>т прикладные аспекты одного из сингулярных уравнений –  общего уравнения</w:t>
            </w:r>
            <w:r w:rsidR="00EF72F7" w:rsidRPr="004D043D">
              <w:rPr>
                <w:i/>
                <w:sz w:val="24"/>
                <w:szCs w:val="24"/>
                <w:lang w:val="ru-RU"/>
              </w:rPr>
              <w:t xml:space="preserve"> Эйлера-Пуассона-Дарбу</w:t>
            </w:r>
            <w:r w:rsidR="00EF72F7">
              <w:rPr>
                <w:i/>
                <w:sz w:val="24"/>
                <w:szCs w:val="24"/>
                <w:lang w:val="ru-RU"/>
              </w:rPr>
              <w:t xml:space="preserve">. </w:t>
            </w:r>
            <w:r w:rsidR="00C44FAA">
              <w:rPr>
                <w:i/>
                <w:sz w:val="24"/>
                <w:szCs w:val="24"/>
                <w:lang w:val="ru-RU"/>
              </w:rPr>
              <w:t>Рассмотрены модели с этим уравнением в теории вероятности и статистике, квантовой механике</w:t>
            </w:r>
            <w:r w:rsidR="001641A8">
              <w:rPr>
                <w:i/>
                <w:sz w:val="24"/>
                <w:szCs w:val="24"/>
                <w:lang w:val="ru-RU"/>
              </w:rPr>
              <w:t>, компьютерной томографии.</w:t>
            </w:r>
            <w:r w:rsidR="00C44FAA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1F5219" w:rsidRPr="004D043D" w:rsidRDefault="001F5219" w:rsidP="004D043D">
            <w:pPr>
              <w:pStyle w:val="1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9E123F">
              <w:rPr>
                <w:i/>
                <w:sz w:val="24"/>
                <w:szCs w:val="24"/>
                <w:lang w:val="ru-RU"/>
              </w:rPr>
              <w:t xml:space="preserve">Ключевые слова: </w:t>
            </w:r>
            <w:r w:rsidR="004D043D">
              <w:rPr>
                <w:i/>
                <w:sz w:val="24"/>
                <w:szCs w:val="24"/>
                <w:lang w:val="ru-RU"/>
              </w:rPr>
              <w:t>о</w:t>
            </w:r>
            <w:r w:rsidR="004D043D" w:rsidRPr="004D043D">
              <w:rPr>
                <w:i/>
                <w:sz w:val="24"/>
                <w:szCs w:val="24"/>
                <w:lang w:val="ru-RU"/>
              </w:rPr>
              <w:t>ператор Бесселя; уравнение Эйлера-Пуассона-Дарбу; случайное блуждание.</w:t>
            </w:r>
          </w:p>
        </w:tc>
      </w:tr>
      <w:tr w:rsidR="001F5219" w:rsidRPr="009E123F" w:rsidTr="001F521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9E123F" w:rsidRDefault="001F5219" w:rsidP="00B47FF5">
            <w:pPr>
              <w:pStyle w:val="1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F5219" w:rsidRPr="00513C10" w:rsidTr="001F521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08C5" w:rsidRPr="00513C10" w:rsidRDefault="00E308C5" w:rsidP="00E308C5">
            <w:pPr>
              <w:pStyle w:val="1"/>
              <w:ind w:left="0" w:firstLine="318"/>
              <w:jc w:val="both"/>
              <w:rPr>
                <w:i/>
                <w:sz w:val="24"/>
                <w:szCs w:val="24"/>
              </w:rPr>
            </w:pPr>
            <w:r w:rsidRPr="00E308C5">
              <w:rPr>
                <w:i/>
                <w:sz w:val="24"/>
                <w:szCs w:val="24"/>
              </w:rPr>
              <w:t xml:space="preserve">In this article, the author </w:t>
            </w:r>
            <w:r>
              <w:rPr>
                <w:i/>
                <w:sz w:val="24"/>
                <w:szCs w:val="24"/>
              </w:rPr>
              <w:t>gives</w:t>
            </w:r>
            <w:r w:rsidRPr="00E308C5">
              <w:rPr>
                <w:i/>
                <w:sz w:val="24"/>
                <w:szCs w:val="24"/>
              </w:rPr>
              <w:t xml:space="preserve"> the applied aspects of one of the singular equations</w:t>
            </w:r>
            <w:r>
              <w:rPr>
                <w:i/>
                <w:sz w:val="24"/>
                <w:szCs w:val="24"/>
              </w:rPr>
              <w:t>. This equation is</w:t>
            </w:r>
            <w:r w:rsidRPr="00E308C5">
              <w:rPr>
                <w:i/>
                <w:sz w:val="24"/>
                <w:szCs w:val="24"/>
              </w:rPr>
              <w:t xml:space="preserve"> the general Euler-Poisson-</w:t>
            </w:r>
            <w:proofErr w:type="spellStart"/>
            <w:r w:rsidRPr="00E308C5">
              <w:rPr>
                <w:i/>
                <w:sz w:val="24"/>
                <w:szCs w:val="24"/>
              </w:rPr>
              <w:t>Darboux</w:t>
            </w:r>
            <w:proofErr w:type="spellEnd"/>
            <w:r w:rsidRPr="00E308C5">
              <w:rPr>
                <w:i/>
                <w:sz w:val="24"/>
                <w:szCs w:val="24"/>
              </w:rPr>
              <w:t xml:space="preserve"> equation. Models with this equation in probability theory and statistics, quantum mechanics, computed tomography are considered.</w:t>
            </w:r>
          </w:p>
          <w:p w:rsidR="001F5219" w:rsidRPr="004D043D" w:rsidRDefault="001F5219" w:rsidP="004D043D">
            <w:pPr>
              <w:pStyle w:val="1"/>
              <w:ind w:left="0" w:firstLine="318"/>
              <w:jc w:val="left"/>
              <w:rPr>
                <w:i/>
                <w:sz w:val="24"/>
                <w:szCs w:val="24"/>
              </w:rPr>
            </w:pPr>
            <w:r w:rsidRPr="004D043D">
              <w:rPr>
                <w:i/>
                <w:sz w:val="24"/>
                <w:szCs w:val="24"/>
              </w:rPr>
              <w:t xml:space="preserve">Keywords: </w:t>
            </w:r>
            <w:r w:rsidR="004D043D">
              <w:rPr>
                <w:i/>
                <w:sz w:val="24"/>
                <w:szCs w:val="24"/>
              </w:rPr>
              <w:t>Bessel</w:t>
            </w:r>
            <w:r w:rsidR="004D043D" w:rsidRPr="004D043D">
              <w:rPr>
                <w:i/>
                <w:sz w:val="24"/>
                <w:szCs w:val="24"/>
              </w:rPr>
              <w:t xml:space="preserve"> </w:t>
            </w:r>
            <w:r w:rsidR="004D043D">
              <w:rPr>
                <w:i/>
                <w:sz w:val="24"/>
                <w:szCs w:val="24"/>
              </w:rPr>
              <w:t>operator; Euler-Poisson-</w:t>
            </w:r>
            <w:proofErr w:type="spellStart"/>
            <w:r w:rsidR="004D043D">
              <w:rPr>
                <w:i/>
                <w:sz w:val="24"/>
                <w:szCs w:val="24"/>
              </w:rPr>
              <w:t>Darboux</w:t>
            </w:r>
            <w:proofErr w:type="spellEnd"/>
            <w:r w:rsidR="004D043D">
              <w:rPr>
                <w:i/>
                <w:sz w:val="24"/>
                <w:szCs w:val="24"/>
              </w:rPr>
              <w:t xml:space="preserve"> equation; random motion.</w:t>
            </w:r>
          </w:p>
        </w:tc>
      </w:tr>
      <w:tr w:rsidR="001F5219" w:rsidRPr="00E80BA3" w:rsidTr="001F521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5219" w:rsidRPr="00E308C5" w:rsidRDefault="001F5219" w:rsidP="00B47FF5">
            <w:pPr>
              <w:pStyle w:val="1"/>
              <w:ind w:left="0" w:firstLine="318"/>
              <w:jc w:val="both"/>
              <w:rPr>
                <w:sz w:val="24"/>
                <w:szCs w:val="24"/>
              </w:rPr>
            </w:pPr>
          </w:p>
          <w:p w:rsidR="00E80BA3" w:rsidRDefault="00E80BA3" w:rsidP="00E80BA3">
            <w:pPr>
              <w:pStyle w:val="1"/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Рассмотрим прикладные аспекты уравнения с особенностями вида </w:t>
            </w:r>
          </w:p>
          <w:p w:rsidR="00E80BA3" w:rsidRPr="00E80BA3" w:rsidRDefault="00513C10" w:rsidP="00E80BA3">
            <w:pPr>
              <w:pStyle w:val="1"/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t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∂t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ru-RU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ru-RU"/>
                                </w:rPr>
                                <m:t>j</m:t>
                              </m:r>
                            </m:sub>
                          </m:sSub>
                        </m:sup>
                      </m:sSub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</m:sSub>
                    </m:den>
                  </m:f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j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</m:sSub>
                    </m:sup>
                  </m:sSub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,</m:t>
              </m:r>
            </m:oMath>
            <w:r w:rsidR="00E80BA3">
              <w:rPr>
                <w:sz w:val="32"/>
                <w:szCs w:val="32"/>
                <w:lang w:val="ru-RU"/>
              </w:rPr>
              <w:t xml:space="preserve">    </w:t>
            </w:r>
            <w:r w:rsidR="00C76773">
              <w:rPr>
                <w:sz w:val="32"/>
                <w:szCs w:val="32"/>
                <w:lang w:val="ru-RU"/>
              </w:rPr>
              <w:t xml:space="preserve">             </w:t>
            </w:r>
            <w:r w:rsidR="00E80BA3">
              <w:rPr>
                <w:sz w:val="32"/>
                <w:szCs w:val="32"/>
                <w:lang w:val="ru-RU"/>
              </w:rPr>
              <w:t xml:space="preserve">                 </w:t>
            </w:r>
            <w:r w:rsidR="00E80BA3" w:rsidRPr="00E80BA3">
              <w:rPr>
                <w:sz w:val="24"/>
                <w:szCs w:val="24"/>
                <w:lang w:val="ru-RU"/>
              </w:rPr>
              <w:t>(1)</w:t>
            </w:r>
          </w:p>
        </w:tc>
      </w:tr>
      <w:tr w:rsidR="001F5219" w:rsidRPr="00513C10" w:rsidTr="0086242E">
        <w:trPr>
          <w:trHeight w:val="524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BA3" w:rsidRPr="00E80BA3" w:rsidRDefault="00E80BA3" w:rsidP="00E80BA3">
            <w:pPr>
              <w:pStyle w:val="1"/>
              <w:tabs>
                <w:tab w:val="left" w:pos="3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где </w:t>
            </w:r>
            <w:r>
              <w:rPr>
                <w:sz w:val="24"/>
                <w:szCs w:val="24"/>
              </w:rPr>
              <w:t>k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∈R</m:t>
              </m:r>
            </m:oMath>
            <w:r w:rsidRPr="00E80BA3">
              <w:rPr>
                <w:sz w:val="24"/>
                <w:szCs w:val="24"/>
                <w:lang w:val="ru-RU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&gt;0</m:t>
              </m:r>
            </m:oMath>
            <w:r w:rsidRPr="00E80BA3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j</w:t>
            </w:r>
            <w:r w:rsidRPr="00E80BA3">
              <w:rPr>
                <w:sz w:val="24"/>
                <w:szCs w:val="24"/>
                <w:lang w:val="ru-RU"/>
              </w:rPr>
              <w:t>=1,</w:t>
            </w:r>
            <w:r>
              <w:rPr>
                <w:sz w:val="24"/>
                <w:szCs w:val="24"/>
                <w:lang w:val="ru-RU"/>
              </w:rPr>
              <w:t>…</w:t>
            </w:r>
            <w:r w:rsidRPr="00E80BA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n</w:t>
            </w:r>
            <w:r w:rsidRPr="00E80BA3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t</w:t>
            </w:r>
            <w:r w:rsidRPr="00E80BA3">
              <w:rPr>
                <w:sz w:val="24"/>
                <w:szCs w:val="24"/>
                <w:lang w:val="ru-RU"/>
              </w:rPr>
              <w:t xml:space="preserve">&gt;0,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&gt;0</m:t>
              </m:r>
            </m:oMath>
            <w:r w:rsidRPr="00E80BA3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u</w:t>
            </w:r>
            <w:r w:rsidRPr="00E80BA3">
              <w:rPr>
                <w:sz w:val="24"/>
                <w:szCs w:val="24"/>
                <w:lang w:val="ru-RU"/>
              </w:rPr>
              <w:t>=</w:t>
            </w:r>
            <w:r>
              <w:rPr>
                <w:sz w:val="24"/>
                <w:szCs w:val="24"/>
              </w:rPr>
              <w:t>u</w:t>
            </w:r>
            <w:r w:rsidRPr="00E80BA3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t</w:t>
            </w:r>
            <w:r w:rsidRPr="00E80BA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x</w:t>
            </w:r>
            <w:r w:rsidRPr="00E80BA3">
              <w:rPr>
                <w:sz w:val="24"/>
                <w:szCs w:val="24"/>
                <w:lang w:val="ru-RU"/>
              </w:rPr>
              <w:t xml:space="preserve">), </w:t>
            </w:r>
            <w:r>
              <w:rPr>
                <w:sz w:val="24"/>
                <w:szCs w:val="24"/>
              </w:rPr>
              <w:t>f</w:t>
            </w:r>
            <w:r w:rsidRPr="00E80BA3">
              <w:rPr>
                <w:sz w:val="24"/>
                <w:szCs w:val="24"/>
                <w:lang w:val="ru-RU"/>
              </w:rPr>
              <w:t>=</w:t>
            </w:r>
            <w:r>
              <w:rPr>
                <w:sz w:val="24"/>
                <w:szCs w:val="24"/>
              </w:rPr>
              <w:t>f</w:t>
            </w:r>
            <w:r w:rsidRPr="00E80BA3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t</w:t>
            </w:r>
            <w:r w:rsidRPr="00E80BA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x</w:t>
            </w:r>
            <w:r w:rsidRPr="00E80BA3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80BA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некоторые функции с подходящими свойствами.</w:t>
            </w:r>
            <w:r w:rsidRPr="00E80BA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Уравнение (1) называется </w:t>
            </w:r>
            <w:r w:rsidRPr="00E80BA3">
              <w:rPr>
                <w:b/>
                <w:sz w:val="24"/>
                <w:szCs w:val="24"/>
                <w:lang w:val="ru-RU"/>
              </w:rPr>
              <w:t>общим неоднородным уравнением Эйлера-Пуассона-Дарбу</w:t>
            </w:r>
            <w:r>
              <w:rPr>
                <w:sz w:val="24"/>
                <w:szCs w:val="24"/>
                <w:lang w:val="ru-RU"/>
              </w:rPr>
              <w:t>.</w:t>
            </w:r>
            <w:r w:rsidR="005C22C6">
              <w:rPr>
                <w:sz w:val="24"/>
                <w:szCs w:val="24"/>
                <w:lang w:val="ru-RU"/>
              </w:rPr>
              <w:t xml:space="preserve"> Рассмотрим задачи, приводящие к уравнению (1), а также к более общим уравнениям.</w:t>
            </w:r>
          </w:p>
          <w:p w:rsidR="0086242E" w:rsidRPr="0086242E" w:rsidRDefault="0086242E" w:rsidP="00B47FF5">
            <w:pPr>
              <w:pStyle w:val="1"/>
              <w:tabs>
                <w:tab w:val="left" w:pos="372"/>
              </w:tabs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последнее время интерес исследователей случайных блужданий привлекли уравнения вида</w:t>
            </w:r>
            <w:r w:rsidRPr="0086242E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 xml:space="preserve">см. </w:t>
            </w:r>
            <w:r w:rsidRPr="0086242E">
              <w:rPr>
                <w:sz w:val="24"/>
                <w:szCs w:val="24"/>
                <w:lang w:val="ru-RU"/>
              </w:rPr>
              <w:t>[1,2])</w:t>
            </w:r>
          </w:p>
          <w:p w:rsidR="001F5219" w:rsidRPr="0086242E" w:rsidRDefault="00513C10" w:rsidP="0086242E">
            <w:pPr>
              <w:pStyle w:val="1"/>
              <w:tabs>
                <w:tab w:val="left" w:pos="372"/>
              </w:tabs>
              <w:ind w:left="0" w:firstLine="252"/>
              <w:rPr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∂t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c(x,t)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∂t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+2λ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c(x,t)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∂p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∂t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∂x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c(x,t)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∂x</m:t>
                      </m:r>
                    </m:den>
                  </m:f>
                </m:e>
              </m:d>
            </m:oMath>
            <w:r w:rsidR="0086242E" w:rsidRPr="0086242E">
              <w:rPr>
                <w:sz w:val="24"/>
                <w:szCs w:val="24"/>
                <w:lang w:val="ru-RU"/>
              </w:rPr>
              <w:t xml:space="preserve">                                   (</w:t>
            </w:r>
            <w:r w:rsidR="00E80BA3">
              <w:rPr>
                <w:sz w:val="24"/>
                <w:szCs w:val="24"/>
                <w:lang w:val="ru-RU"/>
              </w:rPr>
              <w:t>2</w:t>
            </w:r>
            <w:r w:rsidR="0086242E" w:rsidRPr="0086242E">
              <w:rPr>
                <w:sz w:val="24"/>
                <w:szCs w:val="24"/>
                <w:lang w:val="ru-RU"/>
              </w:rPr>
              <w:t>)</w:t>
            </w:r>
          </w:p>
          <w:p w:rsidR="001F5219" w:rsidRDefault="0086242E" w:rsidP="0086242E">
            <w:pPr>
              <w:pStyle w:val="1"/>
              <w:tabs>
                <w:tab w:val="left" w:pos="3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B4BFF">
              <w:rPr>
                <w:sz w:val="24"/>
                <w:szCs w:val="24"/>
                <w:lang w:val="ru-RU"/>
              </w:rPr>
              <w:t xml:space="preserve">Такие модели восходят к работам М. </w:t>
            </w:r>
            <w:proofErr w:type="spellStart"/>
            <w:r w:rsidRPr="003B4BFF">
              <w:rPr>
                <w:sz w:val="24"/>
                <w:szCs w:val="24"/>
                <w:lang w:val="ru-RU"/>
              </w:rPr>
              <w:t>Каца</w:t>
            </w:r>
            <w:proofErr w:type="spellEnd"/>
            <w:r w:rsidRPr="003B4BFF">
              <w:rPr>
                <w:sz w:val="24"/>
                <w:szCs w:val="24"/>
                <w:lang w:val="ru-RU"/>
              </w:rPr>
              <w:t xml:space="preserve"> (см. [3[).</w:t>
            </w:r>
            <w:r w:rsidR="003B4BFF" w:rsidRPr="003B4BFF">
              <w:rPr>
                <w:sz w:val="24"/>
                <w:szCs w:val="24"/>
                <w:lang w:val="ru-RU"/>
              </w:rPr>
              <w:t xml:space="preserve"> В (1) рассматривается случай пуассоновского процесса со скоростью </w:t>
            </w:r>
            <w:r w:rsidR="003B4BFF" w:rsidRPr="003B4BFF">
              <w:rPr>
                <w:sz w:val="24"/>
                <w:szCs w:val="24"/>
              </w:rPr>
              <w:t>λ</w:t>
            </w:r>
            <w:r w:rsidR="003B4BFF" w:rsidRPr="003B4BFF">
              <w:rPr>
                <w:sz w:val="24"/>
                <w:szCs w:val="24"/>
                <w:lang w:val="ru-RU"/>
              </w:rPr>
              <w:t xml:space="preserve"> = </w:t>
            </w:r>
            <w:r w:rsidR="003B4BFF" w:rsidRPr="003B4BFF">
              <w:rPr>
                <w:sz w:val="24"/>
                <w:szCs w:val="24"/>
              </w:rPr>
              <w:t>λ</w:t>
            </w:r>
            <w:r w:rsidR="003B4BFF" w:rsidRPr="003B4BFF">
              <w:rPr>
                <w:sz w:val="24"/>
                <w:szCs w:val="24"/>
                <w:lang w:val="ru-RU"/>
              </w:rPr>
              <w:t xml:space="preserve"> (</w:t>
            </w:r>
            <w:r w:rsidR="003B4BFF" w:rsidRPr="003B4BFF">
              <w:rPr>
                <w:sz w:val="24"/>
                <w:szCs w:val="24"/>
              </w:rPr>
              <w:t>t</w:t>
            </w:r>
            <w:r w:rsidR="003B4BFF" w:rsidRPr="003B4BFF">
              <w:rPr>
                <w:sz w:val="24"/>
                <w:szCs w:val="24"/>
                <w:lang w:val="ru-RU"/>
              </w:rPr>
              <w:t>),</w:t>
            </w:r>
            <w:r w:rsidR="003B4BFF">
              <w:rPr>
                <w:sz w:val="24"/>
                <w:szCs w:val="24"/>
                <w:lang w:val="ru-RU"/>
              </w:rPr>
              <w:t xml:space="preserve"> где </w:t>
            </w:r>
            <w:r w:rsidR="003B4BFF" w:rsidRPr="003B4BFF">
              <w:rPr>
                <w:sz w:val="24"/>
                <w:szCs w:val="24"/>
              </w:rPr>
              <w:t>p</w:t>
            </w:r>
            <w:r w:rsidR="003B4BFF" w:rsidRPr="003B4BFF">
              <w:rPr>
                <w:sz w:val="24"/>
                <w:szCs w:val="24"/>
                <w:lang w:val="ru-RU"/>
              </w:rPr>
              <w:t>=</w:t>
            </w:r>
            <w:r w:rsidR="003B4BFF" w:rsidRPr="003B4BFF">
              <w:rPr>
                <w:sz w:val="24"/>
                <w:szCs w:val="24"/>
              </w:rPr>
              <w:t>p</w:t>
            </w:r>
            <w:r w:rsidR="003B4BFF" w:rsidRPr="003B4BFF">
              <w:rPr>
                <w:sz w:val="24"/>
                <w:szCs w:val="24"/>
                <w:lang w:val="ru-RU"/>
              </w:rPr>
              <w:t>(</w:t>
            </w:r>
            <w:r w:rsidR="003B4BFF" w:rsidRPr="003B4BFF">
              <w:rPr>
                <w:sz w:val="24"/>
                <w:szCs w:val="24"/>
              </w:rPr>
              <w:t>x</w:t>
            </w:r>
            <w:r w:rsidR="003B4BFF" w:rsidRPr="003B4BFF">
              <w:rPr>
                <w:sz w:val="24"/>
                <w:szCs w:val="24"/>
                <w:lang w:val="ru-RU"/>
              </w:rPr>
              <w:t>,</w:t>
            </w:r>
            <w:r w:rsidR="003B4BFF" w:rsidRPr="003B4BFF">
              <w:rPr>
                <w:sz w:val="24"/>
                <w:szCs w:val="24"/>
              </w:rPr>
              <w:t>t</w:t>
            </w:r>
            <w:r w:rsidR="003B4BFF" w:rsidRPr="003B4BFF">
              <w:rPr>
                <w:sz w:val="24"/>
                <w:szCs w:val="24"/>
                <w:lang w:val="ru-RU"/>
              </w:rPr>
              <w:t xml:space="preserve">) - закон </w:t>
            </w:r>
            <w:r w:rsidR="003B4BFF" w:rsidRPr="00F1154B">
              <w:rPr>
                <w:sz w:val="24"/>
                <w:szCs w:val="24"/>
                <w:lang w:val="ru-RU"/>
              </w:rPr>
              <w:t>вероятности</w:t>
            </w:r>
            <w:r w:rsidR="00F1154B" w:rsidRPr="00F1154B">
              <w:rPr>
                <w:sz w:val="24"/>
                <w:szCs w:val="24"/>
                <w:lang w:val="ru-RU"/>
              </w:rPr>
              <w:t xml:space="preserve"> соответствующего случайного движения </w:t>
            </w:r>
            <w:r w:rsidR="00F1154B">
              <w:rPr>
                <w:sz w:val="24"/>
                <w:szCs w:val="24"/>
                <w:lang w:val="ru-RU"/>
              </w:rPr>
              <w:t xml:space="preserve">при </w:t>
            </w:r>
            <w:r w:rsidR="00F1154B" w:rsidRPr="00F1154B">
              <w:rPr>
                <w:sz w:val="24"/>
                <w:szCs w:val="24"/>
                <w:lang w:val="ru-RU"/>
              </w:rPr>
              <w:t>конечной скорости</w:t>
            </w:r>
            <w:r w:rsidR="003B4BFF" w:rsidRPr="003B4BFF">
              <w:rPr>
                <w:sz w:val="24"/>
                <w:szCs w:val="24"/>
                <w:lang w:val="ru-RU"/>
              </w:rPr>
              <w:t xml:space="preserve"> </w:t>
            </w:r>
            <w:r w:rsidR="003B4BFF">
              <w:rPr>
                <w:sz w:val="24"/>
                <w:szCs w:val="24"/>
              </w:rPr>
              <w:t>c</w:t>
            </w:r>
            <w:r w:rsidR="003B4BFF" w:rsidRPr="003B4BFF">
              <w:rPr>
                <w:sz w:val="24"/>
                <w:szCs w:val="24"/>
                <w:lang w:val="ru-RU"/>
              </w:rPr>
              <w:t>(</w:t>
            </w:r>
            <w:r w:rsidR="003B4BFF">
              <w:rPr>
                <w:sz w:val="24"/>
                <w:szCs w:val="24"/>
              </w:rPr>
              <w:t>x</w:t>
            </w:r>
            <w:r w:rsidR="003B4BFF" w:rsidRPr="003B4BFF">
              <w:rPr>
                <w:sz w:val="24"/>
                <w:szCs w:val="24"/>
                <w:lang w:val="ru-RU"/>
              </w:rPr>
              <w:t>,</w:t>
            </w:r>
            <w:r w:rsidR="003B4BFF">
              <w:rPr>
                <w:sz w:val="24"/>
                <w:szCs w:val="24"/>
              </w:rPr>
              <w:t>t</w:t>
            </w:r>
            <w:r w:rsidR="003B4BFF" w:rsidRPr="003B4BFF">
              <w:rPr>
                <w:sz w:val="24"/>
                <w:szCs w:val="24"/>
                <w:lang w:val="ru-RU"/>
              </w:rPr>
              <w:t>)</w:t>
            </w:r>
            <w:r w:rsidR="00F1154B">
              <w:rPr>
                <w:sz w:val="24"/>
                <w:szCs w:val="24"/>
                <w:lang w:val="ru-RU"/>
              </w:rPr>
              <w:t>.</w:t>
            </w:r>
            <w:proofErr w:type="gramEnd"/>
            <w:r w:rsidR="00BF2DE4">
              <w:rPr>
                <w:sz w:val="24"/>
                <w:szCs w:val="24"/>
                <w:lang w:val="ru-RU"/>
              </w:rPr>
              <w:t xml:space="preserve"> В случае, когда</w:t>
            </w:r>
            <w:r w:rsidR="00F66F20" w:rsidRPr="00F66F20">
              <w:rPr>
                <w:sz w:val="24"/>
                <w:szCs w:val="24"/>
                <w:lang w:val="ru-RU"/>
              </w:rPr>
              <w:t xml:space="preserve"> </w:t>
            </w:r>
            <w:r w:rsidR="00F66F20">
              <w:rPr>
                <w:sz w:val="24"/>
                <w:szCs w:val="24"/>
                <w:lang w:val="ru-RU"/>
              </w:rPr>
              <w:t>движение осуществляется в пространстве</w:t>
            </w:r>
            <w:r w:rsidR="00F66F20" w:rsidRPr="00F66F20">
              <w:rPr>
                <w:sz w:val="24"/>
                <w:szCs w:val="24"/>
                <w:lang w:val="ru-RU"/>
              </w:rPr>
              <w:t xml:space="preserve"> (</w:t>
            </w:r>
            <w:r w:rsidR="00F66F20">
              <w:rPr>
                <w:sz w:val="24"/>
                <w:szCs w:val="24"/>
              </w:rPr>
              <w:t>x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F66F20" w:rsidRPr="00F66F20">
              <w:rPr>
                <w:sz w:val="24"/>
                <w:szCs w:val="24"/>
                <w:lang w:val="ru-RU"/>
              </w:rPr>
              <w:t xml:space="preserve">), </w:t>
            </w:r>
            <w:r w:rsidR="00BF2DE4">
              <w:rPr>
                <w:sz w:val="24"/>
                <w:szCs w:val="24"/>
                <w:lang w:val="ru-RU"/>
              </w:rPr>
              <w:t xml:space="preserve"> </w:t>
            </w:r>
            <w:r w:rsidR="00BF2DE4" w:rsidRPr="003B4BFF">
              <w:rPr>
                <w:sz w:val="24"/>
                <w:szCs w:val="24"/>
              </w:rPr>
              <w:t>λ</w:t>
            </w:r>
            <w:r w:rsidR="00BF2DE4" w:rsidRPr="003B4BFF">
              <w:rPr>
                <w:sz w:val="24"/>
                <w:szCs w:val="24"/>
                <w:lang w:val="ru-RU"/>
              </w:rPr>
              <w:t>(</w:t>
            </w:r>
            <w:r w:rsidR="00BF2DE4" w:rsidRPr="003B4BFF">
              <w:rPr>
                <w:sz w:val="24"/>
                <w:szCs w:val="24"/>
              </w:rPr>
              <w:t>t</w:t>
            </w:r>
            <w:r w:rsidR="00BF2DE4" w:rsidRPr="003B4BFF">
              <w:rPr>
                <w:sz w:val="24"/>
                <w:szCs w:val="24"/>
                <w:lang w:val="ru-RU"/>
              </w:rPr>
              <w:t>)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~</m:t>
              </m:r>
            </m:oMath>
            <w:r w:rsidR="00BF2DE4">
              <w:rPr>
                <w:sz w:val="24"/>
                <w:szCs w:val="24"/>
              </w:rPr>
              <w:t>α</w:t>
            </w:r>
            <w:r w:rsidR="00BF2DE4" w:rsidRPr="00BF2DE4">
              <w:rPr>
                <w:sz w:val="24"/>
                <w:szCs w:val="24"/>
                <w:lang w:val="ru-RU"/>
              </w:rPr>
              <w:t>/</w:t>
            </w:r>
            <w:r w:rsidR="00BF2DE4">
              <w:rPr>
                <w:sz w:val="24"/>
                <w:szCs w:val="24"/>
              </w:rPr>
              <w:t>t</w:t>
            </w:r>
            <w:r w:rsidR="00BF2DE4" w:rsidRPr="003B4BFF">
              <w:rPr>
                <w:sz w:val="24"/>
                <w:szCs w:val="24"/>
                <w:lang w:val="ru-RU"/>
              </w:rPr>
              <w:t>,</w:t>
            </w:r>
            <w:r w:rsidR="00BF2DE4" w:rsidRPr="00BF2DE4">
              <w:rPr>
                <w:sz w:val="24"/>
                <w:szCs w:val="24"/>
                <w:lang w:val="ru-RU"/>
              </w:rPr>
              <w:t xml:space="preserve"> </w:t>
            </w:r>
            <w:r w:rsidR="00BF2DE4">
              <w:rPr>
                <w:sz w:val="24"/>
                <w:szCs w:val="24"/>
              </w:rPr>
              <w:t>c</w:t>
            </w:r>
            <w:r w:rsidR="00BF2DE4" w:rsidRPr="00BF2DE4">
              <w:rPr>
                <w:sz w:val="24"/>
                <w:szCs w:val="24"/>
                <w:lang w:val="ru-RU"/>
              </w:rPr>
              <w:t>(</w:t>
            </w:r>
            <w:r w:rsidR="00BF2DE4">
              <w:rPr>
                <w:sz w:val="24"/>
                <w:szCs w:val="24"/>
              </w:rPr>
              <w:t>x</w:t>
            </w:r>
            <w:r w:rsidR="00BF2DE4" w:rsidRPr="00BF2DE4">
              <w:rPr>
                <w:sz w:val="24"/>
                <w:szCs w:val="24"/>
                <w:lang w:val="ru-RU"/>
              </w:rPr>
              <w:t>,</w:t>
            </w:r>
            <w:r w:rsidR="00BF2DE4">
              <w:rPr>
                <w:sz w:val="24"/>
                <w:szCs w:val="24"/>
              </w:rPr>
              <w:t>t</w:t>
            </w:r>
            <w:r w:rsidR="00BF2DE4" w:rsidRPr="00BF2DE4">
              <w:rPr>
                <w:sz w:val="24"/>
                <w:szCs w:val="24"/>
                <w:lang w:val="ru-RU"/>
              </w:rPr>
              <w:t>)</w:t>
            </w:r>
            <w:r w:rsidR="00F66F20">
              <w:rPr>
                <w:sz w:val="24"/>
                <w:szCs w:val="24"/>
                <w:lang w:val="ru-RU"/>
              </w:rPr>
              <w:t>=(</w:t>
            </w:r>
            <w:r w:rsidR="00BF2DE4">
              <w:rPr>
                <w:sz w:val="24"/>
                <w:szCs w:val="24"/>
              </w:rPr>
              <w:t>c</w:t>
            </w:r>
            <w:r w:rsidR="00F66F20" w:rsidRPr="00F66F20">
              <w:rPr>
                <w:sz w:val="24"/>
                <w:szCs w:val="24"/>
                <w:vertAlign w:val="subscript"/>
                <w:lang w:val="ru-RU"/>
              </w:rPr>
              <w:t>1</w:t>
            </w:r>
            <w:r w:rsidR="00BF2DE4" w:rsidRPr="00BF2DE4">
              <w:rPr>
                <w:sz w:val="24"/>
                <w:szCs w:val="24"/>
                <w:lang w:val="ru-RU"/>
              </w:rPr>
              <w:t>(</w:t>
            </w:r>
            <w:r w:rsidR="00BF2DE4">
              <w:rPr>
                <w:sz w:val="24"/>
                <w:szCs w:val="24"/>
              </w:rPr>
              <w:t>x</w:t>
            </w:r>
            <w:r w:rsidR="00BF2DE4" w:rsidRPr="00BF2DE4">
              <w:rPr>
                <w:sz w:val="24"/>
                <w:szCs w:val="24"/>
                <w:lang w:val="ru-RU"/>
              </w:rPr>
              <w:t>)</w:t>
            </w:r>
            <w:r w:rsidR="00F66F20">
              <w:rPr>
                <w:sz w:val="24"/>
                <w:szCs w:val="24"/>
                <w:lang w:val="ru-RU"/>
              </w:rPr>
              <w:t>,…,</w:t>
            </w:r>
            <w:r w:rsidR="00F66F20" w:rsidRPr="00F66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F20">
              <w:rPr>
                <w:sz w:val="24"/>
                <w:szCs w:val="24"/>
              </w:rPr>
              <w:t>c</w:t>
            </w:r>
            <w:r w:rsidR="00F66F20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="00F66F20" w:rsidRPr="00BF2DE4">
              <w:rPr>
                <w:sz w:val="24"/>
                <w:szCs w:val="24"/>
                <w:lang w:val="ru-RU"/>
              </w:rPr>
              <w:t>(</w:t>
            </w:r>
            <w:r w:rsidR="00F66F20">
              <w:rPr>
                <w:sz w:val="24"/>
                <w:szCs w:val="24"/>
              </w:rPr>
              <w:t>x</w:t>
            </w:r>
            <w:r w:rsidR="00F66F20" w:rsidRPr="00BF2DE4">
              <w:rPr>
                <w:sz w:val="24"/>
                <w:szCs w:val="24"/>
                <w:lang w:val="ru-RU"/>
              </w:rPr>
              <w:t>)</w:t>
            </w:r>
            <w:r w:rsidR="00F66F20">
              <w:rPr>
                <w:sz w:val="24"/>
                <w:szCs w:val="24"/>
                <w:lang w:val="ru-RU"/>
              </w:rPr>
              <w:t>)</w:t>
            </w:r>
            <w:r w:rsidR="00BF2DE4" w:rsidRPr="00BF2DE4">
              <w:rPr>
                <w:sz w:val="24"/>
                <w:szCs w:val="24"/>
                <w:lang w:val="ru-RU"/>
              </w:rPr>
              <w:t xml:space="preserve"> </w:t>
            </w:r>
            <w:r w:rsidR="00BF2DE4">
              <w:rPr>
                <w:sz w:val="24"/>
                <w:szCs w:val="24"/>
                <w:lang w:val="ru-RU"/>
              </w:rPr>
              <w:t xml:space="preserve"> </w:t>
            </w:r>
            <w:r w:rsidR="00F66F20">
              <w:rPr>
                <w:sz w:val="24"/>
                <w:szCs w:val="24"/>
                <w:lang w:val="ru-RU"/>
              </w:rPr>
              <w:t xml:space="preserve">в </w:t>
            </w:r>
            <w:r w:rsidR="00F66F20" w:rsidRPr="00F66F20">
              <w:rPr>
                <w:sz w:val="24"/>
                <w:szCs w:val="24"/>
                <w:lang w:val="ru-RU"/>
              </w:rPr>
              <w:t xml:space="preserve">[1] </w:t>
            </w:r>
            <w:r w:rsidR="00F66F20">
              <w:rPr>
                <w:sz w:val="24"/>
                <w:szCs w:val="24"/>
                <w:lang w:val="ru-RU"/>
              </w:rPr>
              <w:t xml:space="preserve">получено уравнение </w:t>
            </w:r>
            <w:r w:rsidR="00F66F20">
              <w:rPr>
                <w:sz w:val="24"/>
                <w:szCs w:val="24"/>
              </w:rPr>
              <w:t>n</w:t>
            </w:r>
            <w:r w:rsidR="00F66F20" w:rsidRPr="00F66F20">
              <w:rPr>
                <w:sz w:val="24"/>
                <w:szCs w:val="24"/>
                <w:lang w:val="ru-RU"/>
              </w:rPr>
              <w:t>-</w:t>
            </w:r>
            <w:r w:rsidR="00F66F20">
              <w:rPr>
                <w:sz w:val="24"/>
                <w:szCs w:val="24"/>
                <w:lang w:val="ru-RU"/>
              </w:rPr>
              <w:t>мерного случайного блуждания частицы вида</w:t>
            </w:r>
          </w:p>
          <w:p w:rsidR="00F66F20" w:rsidRPr="00E80BA3" w:rsidRDefault="00513C10" w:rsidP="00917FF4">
            <w:pPr>
              <w:pStyle w:val="1"/>
              <w:tabs>
                <w:tab w:val="left" w:pos="372"/>
              </w:tabs>
              <w:ind w:left="0" w:firstLine="0"/>
              <w:rPr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2α+n-1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t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∂t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  <w:lang w:val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ru-RU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ru-RU"/>
                            </w:rPr>
                            <m:t>j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 xml:space="preserve"> .</m:t>
              </m:r>
            </m:oMath>
            <w:r w:rsidR="00917FF4" w:rsidRPr="00917FF4">
              <w:rPr>
                <w:sz w:val="24"/>
                <w:szCs w:val="24"/>
                <w:lang w:val="ru-RU"/>
              </w:rPr>
              <w:t xml:space="preserve">                               (</w:t>
            </w:r>
            <w:r w:rsidR="00E80BA3">
              <w:rPr>
                <w:sz w:val="24"/>
                <w:szCs w:val="24"/>
                <w:lang w:val="ru-RU"/>
              </w:rPr>
              <w:t>3</w:t>
            </w:r>
            <w:r w:rsidR="00917FF4" w:rsidRPr="00917FF4">
              <w:rPr>
                <w:sz w:val="24"/>
                <w:szCs w:val="24"/>
                <w:lang w:val="ru-RU"/>
              </w:rPr>
              <w:t>)</w:t>
            </w:r>
          </w:p>
          <w:p w:rsidR="0046255E" w:rsidRPr="001E0E59" w:rsidRDefault="00BB2942" w:rsidP="0046255E">
            <w:pPr>
              <w:pStyle w:val="1"/>
              <w:tabs>
                <w:tab w:val="left" w:pos="3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Одним из методов решения уравнений (</w:t>
            </w:r>
            <w:r w:rsidR="00E80BA3" w:rsidRPr="00E80BA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)</w:t>
            </w:r>
            <w:r w:rsidR="00E80BA3" w:rsidRPr="00E80BA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(</w:t>
            </w:r>
            <w:r w:rsidR="00E80BA3" w:rsidRPr="00E80BA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) является метод операторов преобразования (см. </w:t>
            </w:r>
            <w:r w:rsidRPr="00BB2942">
              <w:rPr>
                <w:sz w:val="24"/>
                <w:szCs w:val="24"/>
                <w:lang w:val="ru-RU"/>
              </w:rPr>
              <w:t>[4,5]</w:t>
            </w:r>
            <w:r>
              <w:rPr>
                <w:sz w:val="24"/>
                <w:szCs w:val="24"/>
                <w:lang w:val="ru-RU"/>
              </w:rPr>
              <w:t>)</w:t>
            </w:r>
            <w:r w:rsidRPr="00BB2942">
              <w:rPr>
                <w:sz w:val="24"/>
                <w:szCs w:val="24"/>
                <w:lang w:val="ru-RU"/>
              </w:rPr>
              <w:t>.</w:t>
            </w:r>
          </w:p>
          <w:p w:rsidR="001E0E59" w:rsidRDefault="001E0E59" w:rsidP="001E0E59">
            <w:pPr>
              <w:pStyle w:val="1"/>
              <w:tabs>
                <w:tab w:val="left" w:pos="372"/>
              </w:tabs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Легко видеть, что у</w:t>
            </w:r>
            <w:r w:rsidRPr="001E0E59">
              <w:rPr>
                <w:sz w:val="24"/>
                <w:szCs w:val="24"/>
                <w:lang w:val="ru-RU"/>
              </w:rPr>
              <w:t xml:space="preserve">равнение Эйлера-Пуассона-Дарбу </w:t>
            </w:r>
            <w:r>
              <w:rPr>
                <w:sz w:val="24"/>
                <w:szCs w:val="24"/>
                <w:lang w:val="ru-RU"/>
              </w:rPr>
              <w:t xml:space="preserve">(1) </w:t>
            </w:r>
            <w:r w:rsidRPr="001E0E59">
              <w:rPr>
                <w:sz w:val="24"/>
                <w:szCs w:val="24"/>
                <w:lang w:val="ru-RU"/>
              </w:rPr>
              <w:t xml:space="preserve">является простейшим линейным гиперболическим уравнением </w:t>
            </w:r>
            <w:r>
              <w:rPr>
                <w:sz w:val="24"/>
                <w:szCs w:val="24"/>
              </w:rPr>
              <w:t>n</w:t>
            </w:r>
            <w:r w:rsidRPr="001E0E59">
              <w:rPr>
                <w:sz w:val="24"/>
                <w:szCs w:val="24"/>
                <w:lang w:val="ru-RU"/>
              </w:rPr>
              <w:t xml:space="preserve">+1 независимых переменных, коэффициенты которых </w:t>
            </w:r>
            <w:r>
              <w:rPr>
                <w:sz w:val="24"/>
                <w:szCs w:val="24"/>
                <w:lang w:val="ru-RU"/>
              </w:rPr>
              <w:t>имеют</w:t>
            </w:r>
            <w:r w:rsidRPr="001E0E59">
              <w:rPr>
                <w:sz w:val="24"/>
                <w:szCs w:val="24"/>
                <w:lang w:val="ru-RU"/>
              </w:rPr>
              <w:t xml:space="preserve"> особенности и</w:t>
            </w:r>
            <w:r>
              <w:rPr>
                <w:sz w:val="24"/>
                <w:szCs w:val="24"/>
                <w:lang w:val="ru-RU"/>
              </w:rPr>
              <w:t>, следовательно,</w:t>
            </w:r>
            <w:r w:rsidRPr="001E0E59">
              <w:rPr>
                <w:sz w:val="24"/>
                <w:szCs w:val="24"/>
                <w:lang w:val="ru-RU"/>
              </w:rPr>
              <w:t xml:space="preserve"> представля</w:t>
            </w:r>
            <w:r>
              <w:rPr>
                <w:sz w:val="24"/>
                <w:szCs w:val="24"/>
                <w:lang w:val="ru-RU"/>
              </w:rPr>
              <w:t>ю</w:t>
            </w:r>
            <w:r w:rsidRPr="001E0E59">
              <w:rPr>
                <w:sz w:val="24"/>
                <w:szCs w:val="24"/>
                <w:lang w:val="ru-RU"/>
              </w:rPr>
              <w:t xml:space="preserve">т интерес для </w:t>
            </w:r>
            <w:r>
              <w:rPr>
                <w:sz w:val="24"/>
                <w:szCs w:val="24"/>
                <w:lang w:val="ru-RU"/>
              </w:rPr>
              <w:t xml:space="preserve">квантовой механики и теории относительности (см. </w:t>
            </w:r>
            <w:r w:rsidRPr="002656D0">
              <w:rPr>
                <w:sz w:val="24"/>
                <w:szCs w:val="24"/>
                <w:lang w:val="ru-RU"/>
              </w:rPr>
              <w:t>[6]</w:t>
            </w:r>
            <w:r>
              <w:rPr>
                <w:sz w:val="24"/>
                <w:szCs w:val="24"/>
                <w:lang w:val="ru-RU"/>
              </w:rPr>
              <w:t>)</w:t>
            </w:r>
            <w:r w:rsidRPr="001E0E59">
              <w:rPr>
                <w:sz w:val="24"/>
                <w:szCs w:val="24"/>
                <w:lang w:val="ru-RU"/>
              </w:rPr>
              <w:t>. В</w:t>
            </w:r>
            <w:r w:rsidR="002656D0" w:rsidRPr="002656D0">
              <w:rPr>
                <w:sz w:val="24"/>
                <w:szCs w:val="24"/>
                <w:lang w:val="ru-RU"/>
              </w:rPr>
              <w:t xml:space="preserve"> </w:t>
            </w:r>
            <w:r w:rsidR="002656D0">
              <w:rPr>
                <w:sz w:val="24"/>
                <w:szCs w:val="24"/>
                <w:lang w:val="ru-RU"/>
              </w:rPr>
              <w:t xml:space="preserve">качестве </w:t>
            </w:r>
            <w:r w:rsidRPr="001E0E59">
              <w:rPr>
                <w:sz w:val="24"/>
                <w:szCs w:val="24"/>
                <w:lang w:val="ru-RU"/>
              </w:rPr>
              <w:t>некоторые из возможных приложений</w:t>
            </w:r>
            <w:r w:rsidR="002656D0">
              <w:rPr>
                <w:sz w:val="24"/>
                <w:szCs w:val="24"/>
                <w:lang w:val="ru-RU"/>
              </w:rPr>
              <w:t xml:space="preserve"> к квантовой механике относятся</w:t>
            </w:r>
            <w:r w:rsidRPr="001E0E59">
              <w:rPr>
                <w:sz w:val="24"/>
                <w:szCs w:val="24"/>
                <w:lang w:val="ru-RU"/>
              </w:rPr>
              <w:t xml:space="preserve"> явно</w:t>
            </w:r>
            <w:r w:rsidR="002656D0">
              <w:rPr>
                <w:sz w:val="24"/>
                <w:szCs w:val="24"/>
                <w:lang w:val="ru-RU"/>
              </w:rPr>
              <w:t>е</w:t>
            </w:r>
            <w:r w:rsidRPr="001E0E59">
              <w:rPr>
                <w:sz w:val="24"/>
                <w:szCs w:val="24"/>
                <w:lang w:val="ru-RU"/>
              </w:rPr>
              <w:t xml:space="preserve"> вычислени</w:t>
            </w:r>
            <w:r w:rsidR="002656D0">
              <w:rPr>
                <w:sz w:val="24"/>
                <w:szCs w:val="24"/>
                <w:lang w:val="ru-RU"/>
              </w:rPr>
              <w:t>е</w:t>
            </w:r>
            <w:r w:rsidRPr="001E0E59">
              <w:rPr>
                <w:sz w:val="24"/>
                <w:szCs w:val="24"/>
                <w:lang w:val="ru-RU"/>
              </w:rPr>
              <w:t xml:space="preserve"> главных членов в</w:t>
            </w:r>
            <w:r w:rsidR="002656D0">
              <w:rPr>
                <w:sz w:val="24"/>
                <w:szCs w:val="24"/>
                <w:lang w:val="ru-RU"/>
              </w:rPr>
              <w:t xml:space="preserve"> выражении для</w:t>
            </w:r>
            <w:r w:rsidRPr="001E0E59">
              <w:rPr>
                <w:sz w:val="24"/>
                <w:szCs w:val="24"/>
                <w:lang w:val="ru-RU"/>
              </w:rPr>
              <w:t xml:space="preserve"> обратно</w:t>
            </w:r>
            <w:r w:rsidR="002656D0">
              <w:rPr>
                <w:sz w:val="24"/>
                <w:szCs w:val="24"/>
                <w:lang w:val="ru-RU"/>
              </w:rPr>
              <w:t>го рассеяния</w:t>
            </w:r>
            <w:r w:rsidRPr="001E0E59">
              <w:rPr>
                <w:sz w:val="24"/>
                <w:szCs w:val="24"/>
                <w:lang w:val="ru-RU"/>
              </w:rPr>
              <w:t xml:space="preserve"> в пространстве-времени Шварцшильда</w:t>
            </w:r>
            <w:r w:rsidR="002656D0">
              <w:rPr>
                <w:sz w:val="24"/>
                <w:szCs w:val="24"/>
                <w:lang w:val="ru-RU"/>
              </w:rPr>
              <w:t xml:space="preserve"> </w:t>
            </w:r>
            <w:r w:rsidRPr="001E0E59">
              <w:rPr>
                <w:sz w:val="24"/>
                <w:szCs w:val="24"/>
                <w:lang w:val="ru-RU"/>
              </w:rPr>
              <w:t>и явно</w:t>
            </w:r>
            <w:r w:rsidR="002656D0">
              <w:rPr>
                <w:sz w:val="24"/>
                <w:szCs w:val="24"/>
                <w:lang w:val="ru-RU"/>
              </w:rPr>
              <w:t>е</w:t>
            </w:r>
            <w:r w:rsidRPr="001E0E59">
              <w:rPr>
                <w:sz w:val="24"/>
                <w:szCs w:val="24"/>
                <w:lang w:val="ru-RU"/>
              </w:rPr>
              <w:t xml:space="preserve"> вычисл</w:t>
            </w:r>
            <w:r w:rsidR="002656D0">
              <w:rPr>
                <w:sz w:val="24"/>
                <w:szCs w:val="24"/>
                <w:lang w:val="ru-RU"/>
              </w:rPr>
              <w:t>ение</w:t>
            </w:r>
            <w:r w:rsidRPr="001E0E59">
              <w:rPr>
                <w:sz w:val="24"/>
                <w:szCs w:val="24"/>
                <w:lang w:val="ru-RU"/>
              </w:rPr>
              <w:t xml:space="preserve"> главны</w:t>
            </w:r>
            <w:r w:rsidR="002656D0">
              <w:rPr>
                <w:sz w:val="24"/>
                <w:szCs w:val="24"/>
                <w:lang w:val="ru-RU"/>
              </w:rPr>
              <w:t>х</w:t>
            </w:r>
            <w:r w:rsidRPr="001E0E59">
              <w:rPr>
                <w:sz w:val="24"/>
                <w:szCs w:val="24"/>
                <w:lang w:val="ru-RU"/>
              </w:rPr>
              <w:t xml:space="preserve"> </w:t>
            </w:r>
            <w:r w:rsidRPr="001E0E59">
              <w:rPr>
                <w:sz w:val="24"/>
                <w:szCs w:val="24"/>
                <w:lang w:val="ru-RU"/>
              </w:rPr>
              <w:lastRenderedPageBreak/>
              <w:t>член</w:t>
            </w:r>
            <w:r w:rsidR="002656D0">
              <w:rPr>
                <w:sz w:val="24"/>
                <w:szCs w:val="24"/>
                <w:lang w:val="ru-RU"/>
              </w:rPr>
              <w:t>ов</w:t>
            </w:r>
            <w:r w:rsidRPr="001E0E59">
              <w:rPr>
                <w:sz w:val="24"/>
                <w:szCs w:val="24"/>
                <w:lang w:val="ru-RU"/>
              </w:rPr>
              <w:t xml:space="preserve"> в индуцированных веществом особенностях в плоскости симметричн</w:t>
            </w:r>
            <w:r w:rsidR="002656D0">
              <w:rPr>
                <w:sz w:val="24"/>
                <w:szCs w:val="24"/>
                <w:lang w:val="ru-RU"/>
              </w:rPr>
              <w:t>ого</w:t>
            </w:r>
            <w:r w:rsidRPr="001E0E59">
              <w:rPr>
                <w:sz w:val="24"/>
                <w:szCs w:val="24"/>
                <w:lang w:val="ru-RU"/>
              </w:rPr>
              <w:t xml:space="preserve"> пространства-времен</w:t>
            </w:r>
            <w:r w:rsidR="002656D0">
              <w:rPr>
                <w:sz w:val="24"/>
                <w:szCs w:val="24"/>
                <w:lang w:val="ru-RU"/>
              </w:rPr>
              <w:t>и</w:t>
            </w:r>
            <w:r w:rsidRPr="001E0E59">
              <w:rPr>
                <w:sz w:val="24"/>
                <w:szCs w:val="24"/>
                <w:lang w:val="ru-RU"/>
              </w:rPr>
              <w:t xml:space="preserve">. </w:t>
            </w:r>
          </w:p>
          <w:p w:rsidR="001641A8" w:rsidRDefault="001641A8" w:rsidP="001E0E59">
            <w:pPr>
              <w:pStyle w:val="1"/>
              <w:tabs>
                <w:tab w:val="left" w:pos="372"/>
              </w:tabs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Ура</w:t>
            </w:r>
            <w:r w:rsidRPr="001E0E59">
              <w:rPr>
                <w:sz w:val="24"/>
                <w:szCs w:val="24"/>
                <w:lang w:val="ru-RU"/>
              </w:rPr>
              <w:t xml:space="preserve">внение Эйлера-Пуассона-Дарбу </w:t>
            </w:r>
            <w:r>
              <w:rPr>
                <w:sz w:val="24"/>
                <w:szCs w:val="24"/>
                <w:lang w:val="ru-RU"/>
              </w:rPr>
              <w:t xml:space="preserve">(1) </w:t>
            </w:r>
            <w:r w:rsidRPr="001641A8">
              <w:rPr>
                <w:sz w:val="24"/>
                <w:szCs w:val="24"/>
                <w:lang w:val="ru-RU"/>
              </w:rPr>
              <w:t>тесно связан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1641A8">
              <w:rPr>
                <w:sz w:val="24"/>
                <w:szCs w:val="24"/>
                <w:lang w:val="ru-RU"/>
              </w:rPr>
              <w:t xml:space="preserve"> с различными методами визуализации, которые представляют большой интерес в различных областях современных исследований, имеющих дело с изображени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1641A8">
              <w:rPr>
                <w:sz w:val="24"/>
                <w:szCs w:val="24"/>
                <w:lang w:val="ru-RU"/>
              </w:rPr>
              <w:t xml:space="preserve">ми в некоторых типах </w:t>
            </w:r>
            <w:proofErr w:type="spellStart"/>
            <w:r w:rsidRPr="001641A8">
              <w:rPr>
                <w:sz w:val="24"/>
                <w:szCs w:val="24"/>
                <w:lang w:val="ru-RU"/>
              </w:rPr>
              <w:t>томографических</w:t>
            </w:r>
            <w:proofErr w:type="spellEnd"/>
            <w:r w:rsidRPr="001641A8">
              <w:rPr>
                <w:sz w:val="24"/>
                <w:szCs w:val="24"/>
                <w:lang w:val="ru-RU"/>
              </w:rPr>
              <w:t xml:space="preserve"> экспериментов, в том числе оптоакустической томографии, </w:t>
            </w:r>
            <w:proofErr w:type="spellStart"/>
            <w:r w:rsidRPr="001641A8">
              <w:rPr>
                <w:sz w:val="24"/>
                <w:szCs w:val="24"/>
                <w:lang w:val="ru-RU"/>
              </w:rPr>
              <w:t>термоакустической</w:t>
            </w:r>
            <w:proofErr w:type="spellEnd"/>
            <w:r w:rsidRPr="001641A8">
              <w:rPr>
                <w:sz w:val="24"/>
                <w:szCs w:val="24"/>
                <w:lang w:val="ru-RU"/>
              </w:rPr>
              <w:t xml:space="preserve"> томографии,  радиолокации и </w:t>
            </w:r>
            <w:proofErr w:type="spellStart"/>
            <w:r w:rsidRPr="001641A8">
              <w:rPr>
                <w:sz w:val="24"/>
                <w:szCs w:val="24"/>
                <w:lang w:val="ru-RU"/>
              </w:rPr>
              <w:t>эхолокации</w:t>
            </w:r>
            <w:proofErr w:type="spellEnd"/>
            <w:r w:rsidRPr="001641A8">
              <w:rPr>
                <w:sz w:val="24"/>
                <w:szCs w:val="24"/>
                <w:lang w:val="ru-RU"/>
              </w:rPr>
              <w:t xml:space="preserve"> (см. </w:t>
            </w:r>
            <w:r w:rsidR="0036374D" w:rsidRPr="00C416B8">
              <w:rPr>
                <w:sz w:val="24"/>
                <w:szCs w:val="24"/>
                <w:lang w:val="ru-RU"/>
              </w:rPr>
              <w:t>[7-</w:t>
            </w:r>
            <w:r w:rsidR="00C416B8" w:rsidRPr="00C416B8">
              <w:rPr>
                <w:sz w:val="24"/>
                <w:szCs w:val="24"/>
                <w:lang w:val="ru-RU"/>
              </w:rPr>
              <w:t>11]</w:t>
            </w:r>
            <w:r w:rsidRPr="001641A8">
              <w:rPr>
                <w:sz w:val="24"/>
                <w:szCs w:val="24"/>
                <w:lang w:val="ru-RU"/>
              </w:rPr>
              <w:t xml:space="preserve">). Особо важной является задача восстановления функции по ее сферическим средним, </w:t>
            </w:r>
            <w:r w:rsidR="00C416B8">
              <w:rPr>
                <w:sz w:val="24"/>
                <w:szCs w:val="24"/>
                <w:lang w:val="ru-RU"/>
              </w:rPr>
              <w:t>представляющими собой решение задачи Коши для уравнения Эйлера-Пуассона-Дарбу. Р</w:t>
            </w:r>
            <w:r w:rsidRPr="001641A8">
              <w:rPr>
                <w:sz w:val="24"/>
                <w:szCs w:val="24"/>
                <w:lang w:val="ru-RU"/>
              </w:rPr>
              <w:t xml:space="preserve">ешение </w:t>
            </w:r>
            <w:r w:rsidR="00C416B8">
              <w:rPr>
                <w:sz w:val="24"/>
                <w:szCs w:val="24"/>
                <w:lang w:val="ru-RU"/>
              </w:rPr>
              <w:t>указанной задачи восстановления</w:t>
            </w:r>
            <w:r w:rsidRPr="001641A8">
              <w:rPr>
                <w:sz w:val="24"/>
                <w:szCs w:val="24"/>
                <w:lang w:val="ru-RU"/>
              </w:rPr>
              <w:t xml:space="preserve"> позволяет получить изображение по данным, полученным в результате сканирования объекта исследования. Чаще всего такой подход встречается в медицине, а именно в таких методах диагностики как  компьютерная томография, магнитно-резонансная томография, ультразвуковое исследование, </w:t>
            </w:r>
            <w:proofErr w:type="spellStart"/>
            <w:r w:rsidRPr="001641A8">
              <w:rPr>
                <w:sz w:val="24"/>
                <w:szCs w:val="24"/>
                <w:lang w:val="ru-RU"/>
              </w:rPr>
              <w:t>термография</w:t>
            </w:r>
            <w:proofErr w:type="spellEnd"/>
            <w:r w:rsidRPr="001641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41A8">
              <w:rPr>
                <w:sz w:val="24"/>
                <w:szCs w:val="24"/>
                <w:lang w:val="ru-RU"/>
              </w:rPr>
              <w:t>фотоакустическая</w:t>
            </w:r>
            <w:proofErr w:type="spellEnd"/>
            <w:r w:rsidRPr="001641A8">
              <w:rPr>
                <w:sz w:val="24"/>
                <w:szCs w:val="24"/>
                <w:lang w:val="ru-RU"/>
              </w:rPr>
              <w:t xml:space="preserve"> томография. Однако</w:t>
            </w:r>
            <w:proofErr w:type="gramStart"/>
            <w:r w:rsidRPr="001641A8">
              <w:rPr>
                <w:sz w:val="24"/>
                <w:szCs w:val="24"/>
                <w:lang w:val="ru-RU"/>
              </w:rPr>
              <w:t>,</w:t>
            </w:r>
            <w:proofErr w:type="gramEnd"/>
            <w:r w:rsidRPr="001641A8">
              <w:rPr>
                <w:sz w:val="24"/>
                <w:szCs w:val="24"/>
                <w:lang w:val="ru-RU"/>
              </w:rPr>
              <w:t xml:space="preserve"> эти же самые методы восстановления изображения используются и для разве</w:t>
            </w:r>
            <w:r w:rsidR="00C416B8">
              <w:rPr>
                <w:sz w:val="24"/>
                <w:szCs w:val="24"/>
                <w:lang w:val="ru-RU"/>
              </w:rPr>
              <w:t>д</w:t>
            </w:r>
            <w:r w:rsidRPr="001641A8">
              <w:rPr>
                <w:sz w:val="24"/>
                <w:szCs w:val="24"/>
                <w:lang w:val="ru-RU"/>
              </w:rPr>
              <w:t xml:space="preserve">ки местности при помощи радиолокации и </w:t>
            </w:r>
            <w:proofErr w:type="spellStart"/>
            <w:r w:rsidRPr="001641A8">
              <w:rPr>
                <w:sz w:val="24"/>
                <w:szCs w:val="24"/>
                <w:lang w:val="ru-RU"/>
              </w:rPr>
              <w:t>эхолокации</w:t>
            </w:r>
            <w:proofErr w:type="spellEnd"/>
            <w:r w:rsidRPr="001641A8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1641A8">
              <w:rPr>
                <w:sz w:val="24"/>
                <w:szCs w:val="24"/>
                <w:lang w:val="ru-RU"/>
              </w:rPr>
              <w:t xml:space="preserve">Например, задача восстановления функции по ее сферическим средним является актуальной при получении радиолокационных изображений способом радиолокационного синтезирования апертуры, для решения задач оперативного выявления и оценки фактической радиационной обстановки при помощи позитронно-эмиссионной томографии при исследовании местности методами </w:t>
            </w:r>
            <w:proofErr w:type="spellStart"/>
            <w:r w:rsidRPr="001641A8">
              <w:rPr>
                <w:sz w:val="24"/>
                <w:szCs w:val="24"/>
                <w:lang w:val="ru-RU"/>
              </w:rPr>
              <w:t>тепловизорной</w:t>
            </w:r>
            <w:proofErr w:type="spellEnd"/>
            <w:r w:rsidRPr="001641A8">
              <w:rPr>
                <w:sz w:val="24"/>
                <w:szCs w:val="24"/>
                <w:lang w:val="ru-RU"/>
              </w:rPr>
              <w:t xml:space="preserve"> томографии и др. </w:t>
            </w:r>
            <w:proofErr w:type="gramEnd"/>
          </w:p>
          <w:p w:rsidR="00FB111B" w:rsidRPr="00FB111B" w:rsidRDefault="00FB111B" w:rsidP="001E0E59">
            <w:pPr>
              <w:pStyle w:val="1"/>
              <w:tabs>
                <w:tab w:val="left" w:pos="372"/>
              </w:tabs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Задачи для уравнения </w:t>
            </w:r>
            <w:r w:rsidRPr="00FB111B">
              <w:rPr>
                <w:sz w:val="24"/>
                <w:szCs w:val="24"/>
                <w:lang w:val="ru-RU"/>
              </w:rPr>
              <w:t xml:space="preserve">(1) </w:t>
            </w:r>
            <w:r>
              <w:rPr>
                <w:sz w:val="24"/>
                <w:szCs w:val="24"/>
                <w:lang w:val="ru-RU"/>
              </w:rPr>
              <w:t xml:space="preserve">поставлены и решены в </w:t>
            </w:r>
            <w:r w:rsidRPr="00FB111B">
              <w:rPr>
                <w:sz w:val="24"/>
                <w:szCs w:val="24"/>
                <w:lang w:val="ru-RU"/>
              </w:rPr>
              <w:t>[</w:t>
            </w:r>
            <w:r w:rsidRPr="0097797D">
              <w:rPr>
                <w:sz w:val="24"/>
                <w:szCs w:val="24"/>
                <w:lang w:val="ru-RU"/>
              </w:rPr>
              <w:t>12-</w:t>
            </w:r>
            <w:r w:rsidR="00870E59">
              <w:rPr>
                <w:sz w:val="24"/>
                <w:szCs w:val="24"/>
                <w:lang w:val="ru-RU"/>
              </w:rPr>
              <w:t>17</w:t>
            </w:r>
            <w:r w:rsidRPr="00FB111B">
              <w:rPr>
                <w:sz w:val="24"/>
                <w:szCs w:val="24"/>
                <w:lang w:val="ru-RU"/>
              </w:rPr>
              <w:t>]</w:t>
            </w:r>
            <w:r w:rsidR="00870E59">
              <w:rPr>
                <w:sz w:val="24"/>
                <w:szCs w:val="24"/>
                <w:lang w:val="ru-RU"/>
              </w:rPr>
              <w:t>.</w:t>
            </w:r>
          </w:p>
          <w:p w:rsidR="001F5219" w:rsidRPr="00BB2942" w:rsidRDefault="001F5219" w:rsidP="00B47FF5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  <w:p w:rsidR="001F5219" w:rsidRPr="009E123F" w:rsidRDefault="001F5219" w:rsidP="00B47FF5">
            <w:pPr>
              <w:pStyle w:val="1"/>
              <w:ind w:left="0" w:firstLine="426"/>
              <w:jc w:val="both"/>
              <w:rPr>
                <w:sz w:val="24"/>
                <w:szCs w:val="24"/>
                <w:lang w:val="ru-RU"/>
              </w:rPr>
            </w:pPr>
          </w:p>
          <w:p w:rsidR="001F5219" w:rsidRPr="009E123F" w:rsidRDefault="001F5219" w:rsidP="00B47FF5">
            <w:pPr>
              <w:pStyle w:val="1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9E123F">
              <w:rPr>
                <w:b/>
                <w:sz w:val="24"/>
                <w:szCs w:val="24"/>
                <w:lang w:val="ru-RU"/>
              </w:rPr>
              <w:t>СПИСОК ЛИТЕРАТУРЫ</w:t>
            </w:r>
          </w:p>
          <w:p w:rsidR="001F5219" w:rsidRPr="009E123F" w:rsidRDefault="001F5219" w:rsidP="00B47FF5">
            <w:pPr>
              <w:pStyle w:val="1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  <w:p w:rsidR="00182764" w:rsidRPr="00221417" w:rsidRDefault="00182764" w:rsidP="00221417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221417">
              <w:rPr>
                <w:sz w:val="24"/>
                <w:szCs w:val="24"/>
              </w:rPr>
              <w:t>Garra</w:t>
            </w:r>
            <w:proofErr w:type="spellEnd"/>
            <w:r w:rsidRPr="00221417">
              <w:rPr>
                <w:sz w:val="24"/>
                <w:szCs w:val="24"/>
              </w:rPr>
              <w:t xml:space="preserve"> R., Orsinger E. Random Motions with Space-Varying </w:t>
            </w:r>
            <w:r w:rsidRPr="00221417">
              <w:rPr>
                <w:sz w:val="24"/>
                <w:szCs w:val="24"/>
              </w:rPr>
              <w:tab/>
              <w:t xml:space="preserve">Velocities. In: Modern problems of stochastic analysis and statistics – selected contributions in honor of Valentin </w:t>
            </w:r>
            <w:proofErr w:type="spellStart"/>
            <w:r w:rsidRPr="00221417">
              <w:rPr>
                <w:sz w:val="24"/>
                <w:szCs w:val="24"/>
              </w:rPr>
              <w:t>Konakov</w:t>
            </w:r>
            <w:proofErr w:type="spellEnd"/>
            <w:r w:rsidRPr="00221417">
              <w:rPr>
                <w:sz w:val="24"/>
                <w:szCs w:val="24"/>
              </w:rPr>
              <w:t>, ed. V. Panov, Springer Proceedings in Mathematics and Statistics 208, part 1, 2017, pp. 25-39.</w:t>
            </w:r>
          </w:p>
          <w:p w:rsidR="00221417" w:rsidRDefault="00221417" w:rsidP="00221417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1417">
              <w:rPr>
                <w:sz w:val="24"/>
                <w:szCs w:val="24"/>
              </w:rPr>
              <w:t xml:space="preserve">R.  </w:t>
            </w:r>
            <w:proofErr w:type="gramStart"/>
            <w:r w:rsidRPr="00221417">
              <w:rPr>
                <w:sz w:val="24"/>
                <w:szCs w:val="24"/>
              </w:rPr>
              <w:t xml:space="preserve">and  </w:t>
            </w:r>
            <w:proofErr w:type="spellStart"/>
            <w:r w:rsidRPr="00221417">
              <w:rPr>
                <w:sz w:val="24"/>
                <w:szCs w:val="24"/>
              </w:rPr>
              <w:t>Orsingher</w:t>
            </w:r>
            <w:proofErr w:type="spellEnd"/>
            <w:proofErr w:type="gramEnd"/>
            <w:r w:rsidRPr="00221417">
              <w:rPr>
                <w:sz w:val="24"/>
                <w:szCs w:val="24"/>
              </w:rPr>
              <w:t xml:space="preserve"> E. </w:t>
            </w:r>
            <w:r w:rsidRPr="00221417">
              <w:rPr>
                <w:sz w:val="24"/>
                <w:szCs w:val="24"/>
              </w:rPr>
              <w:tab/>
              <w:t>Random flights related to the Euler–Poisson–</w:t>
            </w:r>
            <w:proofErr w:type="spellStart"/>
            <w:r w:rsidRPr="00221417">
              <w:rPr>
                <w:sz w:val="24"/>
                <w:szCs w:val="24"/>
              </w:rPr>
              <w:t>Darboux</w:t>
            </w:r>
            <w:proofErr w:type="spellEnd"/>
            <w:r w:rsidRPr="00221417">
              <w:rPr>
                <w:sz w:val="24"/>
                <w:szCs w:val="24"/>
              </w:rPr>
              <w:t xml:space="preserve"> equation,</w:t>
            </w:r>
            <w:r>
              <w:rPr>
                <w:sz w:val="24"/>
                <w:szCs w:val="24"/>
              </w:rPr>
              <w:t xml:space="preserve"> </w:t>
            </w:r>
            <w:r w:rsidRPr="00221417">
              <w:rPr>
                <w:sz w:val="24"/>
                <w:szCs w:val="24"/>
              </w:rPr>
              <w:tab/>
              <w:t>Markov Process. Re</w:t>
            </w:r>
            <w:r w:rsidR="0086242E">
              <w:rPr>
                <w:sz w:val="24"/>
                <w:szCs w:val="24"/>
              </w:rPr>
              <w:t>lated Fields, 22 (2016), pp. 87-</w:t>
            </w:r>
            <w:r w:rsidRPr="00221417">
              <w:rPr>
                <w:sz w:val="24"/>
                <w:szCs w:val="24"/>
              </w:rPr>
              <w:t>110</w:t>
            </w:r>
            <w:r w:rsidR="0086242E">
              <w:rPr>
                <w:sz w:val="24"/>
                <w:szCs w:val="24"/>
              </w:rPr>
              <w:t>.</w:t>
            </w:r>
          </w:p>
          <w:p w:rsidR="00BB2942" w:rsidRPr="00BB2942" w:rsidRDefault="0086242E" w:rsidP="00BB2942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2942">
              <w:rPr>
                <w:sz w:val="24"/>
                <w:szCs w:val="24"/>
                <w:lang w:val="ru-RU"/>
              </w:rPr>
              <w:t>Кац</w:t>
            </w:r>
            <w:proofErr w:type="spellEnd"/>
            <w:r w:rsidRPr="00BB2942">
              <w:rPr>
                <w:sz w:val="24"/>
                <w:szCs w:val="24"/>
                <w:lang w:val="ru-RU"/>
              </w:rPr>
              <w:t xml:space="preserve"> М. Несколько </w:t>
            </w:r>
            <w:r w:rsidRPr="00BB2942">
              <w:rPr>
                <w:sz w:val="24"/>
                <w:szCs w:val="24"/>
                <w:lang w:val="ru-RU"/>
              </w:rPr>
              <w:tab/>
              <w:t>вероятностных задач физики и математики, М.</w:t>
            </w:r>
            <w:proofErr w:type="gramStart"/>
            <w:r w:rsidRPr="00BB2942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BB2942">
              <w:rPr>
                <w:sz w:val="24"/>
                <w:szCs w:val="24"/>
                <w:lang w:val="ru-RU"/>
              </w:rPr>
              <w:t xml:space="preserve"> Наука, 1967, 107 с.</w:t>
            </w:r>
          </w:p>
          <w:p w:rsidR="0086242E" w:rsidRDefault="00BB2942" w:rsidP="00BB2942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2942">
              <w:rPr>
                <w:sz w:val="24"/>
                <w:szCs w:val="24"/>
                <w:lang w:val="ru-RU"/>
              </w:rPr>
              <w:t>Катрахов</w:t>
            </w:r>
            <w:proofErr w:type="spellEnd"/>
            <w:r w:rsidRPr="00BB2942">
              <w:rPr>
                <w:sz w:val="24"/>
                <w:szCs w:val="24"/>
                <w:lang w:val="ru-RU"/>
              </w:rPr>
              <w:t xml:space="preserve"> В.В., Ситник С.М. Метод операторов преобразования и краевые задачи </w:t>
            </w:r>
            <w:proofErr w:type="gramStart"/>
            <w:r w:rsidRPr="00BB2942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BB2942">
              <w:rPr>
                <w:sz w:val="24"/>
                <w:szCs w:val="24"/>
                <w:lang w:val="ru-RU"/>
              </w:rPr>
              <w:t xml:space="preserve"> сингулярных эллиптических // СМФН,. 2018.Т. 64, № 2. 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B2942">
              <w:rPr>
                <w:sz w:val="24"/>
                <w:szCs w:val="24"/>
                <w:lang w:val="ru-RU"/>
              </w:rPr>
              <w:t>211-426.</w:t>
            </w:r>
          </w:p>
          <w:p w:rsidR="00BB2942" w:rsidRPr="00ED6F8C" w:rsidRDefault="00BB2942" w:rsidP="00BB2942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Каримов Ш.</w:t>
            </w:r>
            <w:r w:rsidRPr="00BB2942">
              <w:rPr>
                <w:sz w:val="24"/>
                <w:szCs w:val="24"/>
                <w:lang w:val="ru-RU"/>
              </w:rPr>
              <w:t>Т. Об одном методе решения задачи Коши для обобщенного уравнения Эйлера – Пуассона – Дарбу.//Узбекский математический журнал. - 2013. № 3.  -С. 57-69.</w:t>
            </w:r>
          </w:p>
          <w:p w:rsidR="00ED6F8C" w:rsidRPr="0036374D" w:rsidRDefault="00ED6F8C" w:rsidP="00BB2942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Stewart</w:t>
            </w:r>
            <w:r w:rsidRPr="00ED6F8C">
              <w:rPr>
                <w:sz w:val="24"/>
                <w:szCs w:val="24"/>
              </w:rPr>
              <w:t xml:space="preserve"> J.M. The Euler–Poisson–</w:t>
            </w:r>
            <w:proofErr w:type="spellStart"/>
            <w:r w:rsidRPr="00ED6F8C">
              <w:rPr>
                <w:sz w:val="24"/>
                <w:szCs w:val="24"/>
              </w:rPr>
              <w:t>Darboux</w:t>
            </w:r>
            <w:proofErr w:type="spellEnd"/>
            <w:r w:rsidRPr="00ED6F8C">
              <w:rPr>
                <w:sz w:val="24"/>
                <w:szCs w:val="24"/>
              </w:rPr>
              <w:t xml:space="preserve"> equation for relativists</w:t>
            </w:r>
            <w:r>
              <w:rPr>
                <w:sz w:val="24"/>
                <w:szCs w:val="24"/>
              </w:rPr>
              <w:t xml:space="preserve">. </w:t>
            </w:r>
            <w:r w:rsidRPr="00ED6F8C">
              <w:rPr>
                <w:sz w:val="24"/>
                <w:szCs w:val="24"/>
              </w:rPr>
              <w:t>General</w:t>
            </w:r>
            <w:r w:rsidRPr="00ED6F8C">
              <w:rPr>
                <w:sz w:val="24"/>
                <w:szCs w:val="24"/>
                <w:lang w:val="ru-RU"/>
              </w:rPr>
              <w:t xml:space="preserve"> </w:t>
            </w:r>
            <w:r w:rsidRPr="00ED6F8C">
              <w:rPr>
                <w:sz w:val="24"/>
                <w:szCs w:val="24"/>
              </w:rPr>
              <w:t>Relativity</w:t>
            </w:r>
            <w:r w:rsidRPr="00ED6F8C">
              <w:rPr>
                <w:sz w:val="24"/>
                <w:szCs w:val="24"/>
                <w:lang w:val="ru-RU"/>
              </w:rPr>
              <w:t xml:space="preserve"> </w:t>
            </w:r>
            <w:r w:rsidRPr="00ED6F8C">
              <w:rPr>
                <w:sz w:val="24"/>
                <w:szCs w:val="24"/>
              </w:rPr>
              <w:t>and</w:t>
            </w:r>
            <w:r w:rsidRPr="00ED6F8C">
              <w:rPr>
                <w:sz w:val="24"/>
                <w:szCs w:val="24"/>
                <w:lang w:val="ru-RU"/>
              </w:rPr>
              <w:t xml:space="preserve"> </w:t>
            </w:r>
            <w:r w:rsidRPr="00ED6F8C">
              <w:rPr>
                <w:sz w:val="24"/>
                <w:szCs w:val="24"/>
              </w:rPr>
              <w:t>Gravitation</w:t>
            </w:r>
            <w:r w:rsidRPr="00ED6F8C">
              <w:rPr>
                <w:sz w:val="24"/>
                <w:szCs w:val="24"/>
                <w:lang w:val="ru-RU"/>
              </w:rPr>
              <w:t xml:space="preserve">. – </w:t>
            </w:r>
            <w:r>
              <w:rPr>
                <w:sz w:val="24"/>
                <w:szCs w:val="24"/>
                <w:lang w:val="ru-RU"/>
              </w:rPr>
              <w:t>2009</w:t>
            </w:r>
            <w:r w:rsidRPr="00ED6F8C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V</w:t>
            </w:r>
            <w:r w:rsidRPr="00ED6F8C">
              <w:rPr>
                <w:sz w:val="24"/>
                <w:szCs w:val="24"/>
                <w:lang w:val="ru-RU"/>
              </w:rPr>
              <w:t xml:space="preserve">. 41,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. 9</w:t>
            </w:r>
            <w:r w:rsidRPr="00ED6F8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pp</w:t>
            </w:r>
            <w:r w:rsidRPr="00ED6F8C">
              <w:rPr>
                <w:sz w:val="24"/>
                <w:szCs w:val="24"/>
                <w:lang w:val="ru-RU"/>
              </w:rPr>
              <w:t>. 2045-</w:t>
            </w:r>
            <w:r>
              <w:rPr>
                <w:sz w:val="24"/>
                <w:szCs w:val="24"/>
              </w:rPr>
              <w:t>2071</w:t>
            </w:r>
            <w:r w:rsidRPr="00ED6F8C">
              <w:rPr>
                <w:sz w:val="24"/>
                <w:szCs w:val="24"/>
                <w:lang w:val="ru-RU"/>
              </w:rPr>
              <w:t>.</w:t>
            </w:r>
          </w:p>
          <w:p w:rsidR="0036374D" w:rsidRPr="0036374D" w:rsidRDefault="0036374D" w:rsidP="00BB2942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6374D">
              <w:rPr>
                <w:sz w:val="24"/>
                <w:szCs w:val="24"/>
              </w:rPr>
              <w:t>Kuchment</w:t>
            </w:r>
            <w:proofErr w:type="spellEnd"/>
            <w:r w:rsidRPr="0036374D">
              <w:rPr>
                <w:sz w:val="24"/>
                <w:szCs w:val="24"/>
              </w:rPr>
              <w:t xml:space="preserve"> P. The Radon Transform and Medical Imaging. </w:t>
            </w:r>
            <w:proofErr w:type="spellStart"/>
            <w:r w:rsidRPr="0036374D">
              <w:rPr>
                <w:sz w:val="24"/>
                <w:szCs w:val="24"/>
                <w:lang w:val="ru-RU"/>
              </w:rPr>
              <w:t>Philadelphia</w:t>
            </w:r>
            <w:proofErr w:type="spellEnd"/>
            <w:r w:rsidRPr="0036374D">
              <w:rPr>
                <w:sz w:val="24"/>
                <w:szCs w:val="24"/>
                <w:lang w:val="ru-RU"/>
              </w:rPr>
              <w:t>: SIAM, 2014. - 233p.</w:t>
            </w:r>
          </w:p>
          <w:p w:rsidR="0036374D" w:rsidRPr="004249DE" w:rsidRDefault="004249DE" w:rsidP="00BB2942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249DE">
              <w:rPr>
                <w:sz w:val="24"/>
                <w:szCs w:val="24"/>
              </w:rPr>
              <w:t>Kuchment</w:t>
            </w:r>
            <w:proofErr w:type="spellEnd"/>
            <w:r w:rsidRPr="004249DE">
              <w:rPr>
                <w:sz w:val="24"/>
                <w:szCs w:val="24"/>
              </w:rPr>
              <w:t xml:space="preserve"> P. Generalized Transforms of Radon Type and Their Applications, in G. </w:t>
            </w:r>
            <w:proofErr w:type="spellStart"/>
            <w:r w:rsidRPr="004249DE">
              <w:rPr>
                <w:sz w:val="24"/>
                <w:szCs w:val="24"/>
              </w:rPr>
              <w:t>Olafsson</w:t>
            </w:r>
            <w:proofErr w:type="spellEnd"/>
            <w:r w:rsidRPr="004249DE">
              <w:rPr>
                <w:sz w:val="24"/>
                <w:szCs w:val="24"/>
              </w:rPr>
              <w:t xml:space="preserve"> and E. T. Quinto (Editors), The Radon </w:t>
            </w:r>
            <w:proofErr w:type="gramStart"/>
            <w:r w:rsidRPr="004249DE">
              <w:rPr>
                <w:sz w:val="24"/>
                <w:szCs w:val="24"/>
              </w:rPr>
              <w:t>Transform,</w:t>
            </w:r>
            <w:proofErr w:type="gramEnd"/>
            <w:r w:rsidRPr="004249DE">
              <w:rPr>
                <w:sz w:val="24"/>
                <w:szCs w:val="24"/>
              </w:rPr>
              <w:t xml:space="preserve"> Inverse Problems, and Tomography, Proc. </w:t>
            </w:r>
            <w:proofErr w:type="spellStart"/>
            <w:r w:rsidRPr="004249DE">
              <w:rPr>
                <w:sz w:val="24"/>
                <w:szCs w:val="24"/>
                <w:lang w:val="ru-RU"/>
              </w:rPr>
              <w:t>Symp</w:t>
            </w:r>
            <w:proofErr w:type="spellEnd"/>
            <w:r w:rsidRPr="004249D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49DE">
              <w:rPr>
                <w:sz w:val="24"/>
                <w:szCs w:val="24"/>
                <w:lang w:val="ru-RU"/>
              </w:rPr>
              <w:t>Appl</w:t>
            </w:r>
            <w:proofErr w:type="spellEnd"/>
            <w:r w:rsidRPr="004249D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49DE">
              <w:rPr>
                <w:sz w:val="24"/>
                <w:szCs w:val="24"/>
                <w:lang w:val="ru-RU"/>
              </w:rPr>
              <w:t>Math</w:t>
            </w:r>
            <w:proofErr w:type="spellEnd"/>
            <w:r w:rsidRPr="004249DE">
              <w:rPr>
                <w:sz w:val="24"/>
                <w:szCs w:val="24"/>
                <w:lang w:val="ru-RU"/>
              </w:rPr>
              <w:t xml:space="preserve">. v. 63, AMS, </w:t>
            </w:r>
            <w:proofErr w:type="spellStart"/>
            <w:r w:rsidRPr="004249DE">
              <w:rPr>
                <w:sz w:val="24"/>
                <w:szCs w:val="24"/>
                <w:lang w:val="ru-RU"/>
              </w:rPr>
              <w:t>Providence</w:t>
            </w:r>
            <w:proofErr w:type="spellEnd"/>
            <w:r w:rsidRPr="004249DE">
              <w:rPr>
                <w:sz w:val="24"/>
                <w:szCs w:val="24"/>
                <w:lang w:val="ru-RU"/>
              </w:rPr>
              <w:t>, RI 2006, pp.67 - 91.</w:t>
            </w:r>
          </w:p>
          <w:p w:rsidR="004249DE" w:rsidRDefault="004249DE" w:rsidP="00BB2942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4249DE">
              <w:rPr>
                <w:sz w:val="24"/>
                <w:szCs w:val="24"/>
              </w:rPr>
              <w:t>Agranovsky</w:t>
            </w:r>
            <w:proofErr w:type="spellEnd"/>
            <w:r w:rsidRPr="004249DE">
              <w:rPr>
                <w:sz w:val="24"/>
                <w:szCs w:val="24"/>
              </w:rPr>
              <w:t xml:space="preserve"> M., Finch D., </w:t>
            </w:r>
            <w:proofErr w:type="spellStart"/>
            <w:r w:rsidRPr="004249DE">
              <w:rPr>
                <w:sz w:val="24"/>
                <w:szCs w:val="24"/>
              </w:rPr>
              <w:t>Kuchment</w:t>
            </w:r>
            <w:proofErr w:type="spellEnd"/>
            <w:r w:rsidRPr="004249DE">
              <w:rPr>
                <w:sz w:val="24"/>
                <w:szCs w:val="24"/>
              </w:rPr>
              <w:t xml:space="preserve"> P.    Range conditions for a spherical mean transform, Inverse Problems and Imaging, Volume 3, No. 3, 2009, </w:t>
            </w:r>
            <w:r w:rsidRPr="004249DE">
              <w:rPr>
                <w:sz w:val="24"/>
                <w:szCs w:val="24"/>
              </w:rPr>
              <w:lastRenderedPageBreak/>
              <w:t>373-382.</w:t>
            </w:r>
          </w:p>
          <w:p w:rsidR="00C416B8" w:rsidRDefault="004249DE" w:rsidP="00C416B8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416B8">
              <w:rPr>
                <w:sz w:val="24"/>
                <w:szCs w:val="24"/>
              </w:rPr>
              <w:t>Helgason</w:t>
            </w:r>
            <w:proofErr w:type="spellEnd"/>
            <w:r w:rsidRPr="00C416B8">
              <w:rPr>
                <w:sz w:val="24"/>
                <w:szCs w:val="24"/>
              </w:rPr>
              <w:t xml:space="preserve"> S. Integral Geometry and Radon Transform. Springer, New York-Dordrecht-Heidelberg-London, 2011.</w:t>
            </w:r>
          </w:p>
          <w:p w:rsidR="00C416B8" w:rsidRPr="0097797D" w:rsidRDefault="00C416B8" w:rsidP="00C416B8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416B8">
              <w:rPr>
                <w:sz w:val="24"/>
                <w:szCs w:val="24"/>
              </w:rPr>
              <w:t>Palamodov</w:t>
            </w:r>
            <w:proofErr w:type="spellEnd"/>
            <w:r w:rsidRPr="00C416B8">
              <w:rPr>
                <w:sz w:val="24"/>
                <w:szCs w:val="24"/>
              </w:rPr>
              <w:t>, V. Reconstructive integral geometry. Monographs in Mathematics, 98.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416B8">
              <w:rPr>
                <w:sz w:val="24"/>
                <w:szCs w:val="24"/>
              </w:rPr>
              <w:t>Birkhauser</w:t>
            </w:r>
            <w:proofErr w:type="spellEnd"/>
            <w:r w:rsidRPr="00C416B8">
              <w:rPr>
                <w:sz w:val="24"/>
                <w:szCs w:val="24"/>
              </w:rPr>
              <w:t xml:space="preserve"> </w:t>
            </w:r>
            <w:proofErr w:type="spellStart"/>
            <w:r w:rsidRPr="00C416B8">
              <w:rPr>
                <w:sz w:val="24"/>
                <w:szCs w:val="24"/>
              </w:rPr>
              <w:t>Verlag</w:t>
            </w:r>
            <w:proofErr w:type="spellEnd"/>
            <w:r w:rsidRPr="00C416B8">
              <w:rPr>
                <w:sz w:val="24"/>
                <w:szCs w:val="24"/>
              </w:rPr>
              <w:t>, Basel (2004) 164 p.</w:t>
            </w:r>
          </w:p>
          <w:p w:rsidR="0097797D" w:rsidRPr="00056274" w:rsidRDefault="0097797D" w:rsidP="0097797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  <w:r w:rsidRPr="0097797D">
              <w:rPr>
                <w:sz w:val="24"/>
                <w:szCs w:val="24"/>
                <w:lang w:val="ru-RU"/>
              </w:rPr>
              <w:t>Барабаш  О.П., Шишкина, Э.Л. Решение общего уравнения Эйлера-Пуассона-Дарбу, содержащее оператор Бесселя по всем переменным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7797D">
              <w:rPr>
                <w:sz w:val="24"/>
                <w:szCs w:val="24"/>
                <w:lang w:val="ru-RU"/>
              </w:rPr>
              <w:t>// Вестник Тамбовского университета. Серия: Есте</w:t>
            </w:r>
            <w:r>
              <w:rPr>
                <w:sz w:val="24"/>
                <w:szCs w:val="24"/>
                <w:lang w:val="ru-RU"/>
              </w:rPr>
              <w:t xml:space="preserve">ственные и технические науки. - 2016. </w:t>
            </w:r>
            <w:r w:rsidRPr="0097797D">
              <w:rPr>
                <w:sz w:val="24"/>
                <w:szCs w:val="24"/>
                <w:lang w:val="ru-RU"/>
              </w:rPr>
              <w:t xml:space="preserve">- Т. 21, </w:t>
            </w:r>
            <w:r w:rsidRPr="0097797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lang w:val="ru-RU"/>
              </w:rPr>
              <w:t xml:space="preserve"> 6. </w:t>
            </w:r>
            <w:r w:rsidRPr="0097797D">
              <w:rPr>
                <w:sz w:val="24"/>
                <w:szCs w:val="24"/>
                <w:lang w:val="ru-RU"/>
              </w:rPr>
              <w:t>- С. 2146-2151.</w:t>
            </w:r>
          </w:p>
          <w:p w:rsidR="00056274" w:rsidRPr="00AE68B8" w:rsidRDefault="00056274" w:rsidP="00056274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56274">
              <w:rPr>
                <w:sz w:val="24"/>
                <w:szCs w:val="24"/>
              </w:rPr>
              <w:t xml:space="preserve">Sitnik S.M., Shishkina E.L. General </w:t>
            </w:r>
            <w:proofErr w:type="gramStart"/>
            <w:r w:rsidRPr="00056274">
              <w:rPr>
                <w:sz w:val="24"/>
                <w:szCs w:val="24"/>
              </w:rPr>
              <w:t>form</w:t>
            </w:r>
            <w:proofErr w:type="gramEnd"/>
            <w:r w:rsidRPr="00056274">
              <w:rPr>
                <w:sz w:val="24"/>
                <w:szCs w:val="24"/>
              </w:rPr>
              <w:t xml:space="preserve"> of the Euler-Poisson-</w:t>
            </w:r>
            <w:proofErr w:type="spellStart"/>
            <w:r w:rsidRPr="00056274">
              <w:rPr>
                <w:sz w:val="24"/>
                <w:szCs w:val="24"/>
              </w:rPr>
              <w:t>Darboux</w:t>
            </w:r>
            <w:proofErr w:type="spellEnd"/>
            <w:r w:rsidRPr="00056274">
              <w:rPr>
                <w:sz w:val="24"/>
                <w:szCs w:val="24"/>
              </w:rPr>
              <w:t xml:space="preserve"> equation and application of the transmutation method //</w:t>
            </w:r>
            <w:r>
              <w:rPr>
                <w:sz w:val="24"/>
                <w:szCs w:val="24"/>
              </w:rPr>
              <w:t xml:space="preserve"> Electron. J. Differ. </w:t>
            </w:r>
            <w:proofErr w:type="spellStart"/>
            <w:r>
              <w:rPr>
                <w:sz w:val="24"/>
                <w:szCs w:val="24"/>
              </w:rPr>
              <w:t>Equ</w:t>
            </w:r>
            <w:proofErr w:type="spellEnd"/>
            <w:r>
              <w:rPr>
                <w:sz w:val="24"/>
                <w:szCs w:val="24"/>
              </w:rPr>
              <w:t xml:space="preserve">. - 2017. - Vol. 177, </w:t>
            </w:r>
            <w:r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</w:rPr>
              <w:t xml:space="preserve">. 177. </w:t>
            </w:r>
            <w:r w:rsidR="00AE68B8">
              <w:rPr>
                <w:sz w:val="24"/>
                <w:szCs w:val="24"/>
              </w:rPr>
              <w:t>- P. 1-</w:t>
            </w:r>
            <w:r w:rsidRPr="00056274">
              <w:rPr>
                <w:sz w:val="24"/>
                <w:szCs w:val="24"/>
              </w:rPr>
              <w:t>20.</w:t>
            </w:r>
          </w:p>
          <w:p w:rsidR="00AE68B8" w:rsidRPr="0086534D" w:rsidRDefault="00AE68B8" w:rsidP="00AE68B8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E68B8">
              <w:rPr>
                <w:sz w:val="24"/>
                <w:szCs w:val="24"/>
              </w:rPr>
              <w:t>Shi</w:t>
            </w:r>
            <w:r w:rsidR="008A5A16">
              <w:rPr>
                <w:sz w:val="24"/>
                <w:szCs w:val="24"/>
              </w:rPr>
              <w:t>shkina</w:t>
            </w:r>
            <w:r w:rsidR="008A5A16" w:rsidRPr="008A5A16">
              <w:rPr>
                <w:sz w:val="24"/>
                <w:szCs w:val="24"/>
              </w:rPr>
              <w:t xml:space="preserve"> </w:t>
            </w:r>
            <w:r w:rsidR="008A5A16">
              <w:rPr>
                <w:sz w:val="24"/>
                <w:szCs w:val="24"/>
              </w:rPr>
              <w:t>E.</w:t>
            </w:r>
            <w:r w:rsidR="005A63B4">
              <w:rPr>
                <w:sz w:val="24"/>
                <w:szCs w:val="24"/>
              </w:rPr>
              <w:t>L. Generalized Euler</w:t>
            </w:r>
            <w:r w:rsidR="005A63B4" w:rsidRPr="005A63B4">
              <w:rPr>
                <w:sz w:val="24"/>
                <w:szCs w:val="24"/>
              </w:rPr>
              <w:t>-</w:t>
            </w:r>
            <w:r w:rsidRPr="00AE68B8">
              <w:rPr>
                <w:sz w:val="24"/>
                <w:szCs w:val="24"/>
              </w:rPr>
              <w:t>Poisson</w:t>
            </w:r>
            <w:r w:rsidR="005A63B4" w:rsidRPr="005A63B4">
              <w:rPr>
                <w:sz w:val="24"/>
                <w:szCs w:val="24"/>
              </w:rPr>
              <w:t>-</w:t>
            </w:r>
            <w:proofErr w:type="spellStart"/>
            <w:r w:rsidRPr="00AE68B8">
              <w:rPr>
                <w:sz w:val="24"/>
                <w:szCs w:val="24"/>
              </w:rPr>
              <w:t>Darboux</w:t>
            </w:r>
            <w:proofErr w:type="spellEnd"/>
            <w:r w:rsidRPr="00AE68B8">
              <w:rPr>
                <w:sz w:val="24"/>
                <w:szCs w:val="24"/>
              </w:rPr>
              <w:t xml:space="preserve"> equation and singular Klein</w:t>
            </w:r>
            <w:r w:rsidR="005A63B4" w:rsidRPr="008A5A16">
              <w:rPr>
                <w:sz w:val="24"/>
                <w:szCs w:val="24"/>
              </w:rPr>
              <w:t>-</w:t>
            </w:r>
            <w:r w:rsidRPr="00AE68B8">
              <w:rPr>
                <w:sz w:val="24"/>
                <w:szCs w:val="24"/>
              </w:rPr>
              <w:t>Gordon equation // J. Phys. Conf. Ser. - 2018. -</w:t>
            </w:r>
            <w:r w:rsidRPr="005A63B4">
              <w:rPr>
                <w:sz w:val="24"/>
                <w:szCs w:val="24"/>
              </w:rPr>
              <w:t xml:space="preserve"> </w:t>
            </w:r>
            <w:r w:rsidRPr="00AE68B8">
              <w:rPr>
                <w:sz w:val="24"/>
                <w:szCs w:val="24"/>
              </w:rPr>
              <w:t>Vol. 973. - P. 1-21.</w:t>
            </w:r>
          </w:p>
          <w:p w:rsidR="0086534D" w:rsidRPr="005A63B4" w:rsidRDefault="008A5A16" w:rsidP="0086534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Shishkina E.</w:t>
            </w:r>
            <w:r w:rsidR="0086534D" w:rsidRPr="0086534D">
              <w:rPr>
                <w:sz w:val="24"/>
                <w:szCs w:val="24"/>
              </w:rPr>
              <w:t>L. Solution of the singular Cauchy problem for a general inhomogeneous Euler</w:t>
            </w:r>
            <w:r w:rsidR="005A63B4" w:rsidRPr="005A63B4">
              <w:rPr>
                <w:sz w:val="24"/>
                <w:szCs w:val="24"/>
              </w:rPr>
              <w:t>-</w:t>
            </w:r>
            <w:r w:rsidR="0086534D" w:rsidRPr="0086534D">
              <w:rPr>
                <w:sz w:val="24"/>
                <w:szCs w:val="24"/>
              </w:rPr>
              <w:t>Poisson</w:t>
            </w:r>
            <w:r w:rsidR="005A63B4" w:rsidRPr="005A63B4">
              <w:rPr>
                <w:sz w:val="24"/>
                <w:szCs w:val="24"/>
              </w:rPr>
              <w:t>-</w:t>
            </w:r>
            <w:proofErr w:type="spellStart"/>
            <w:r w:rsidR="0086534D" w:rsidRPr="0086534D">
              <w:rPr>
                <w:sz w:val="24"/>
                <w:szCs w:val="24"/>
              </w:rPr>
              <w:t>Darboux</w:t>
            </w:r>
            <w:proofErr w:type="spellEnd"/>
            <w:r w:rsidR="0086534D" w:rsidRPr="0086534D">
              <w:rPr>
                <w:sz w:val="24"/>
                <w:szCs w:val="24"/>
              </w:rPr>
              <w:t xml:space="preserve"> equation // Carpathian </w:t>
            </w:r>
            <w:r w:rsidR="0086534D">
              <w:rPr>
                <w:sz w:val="24"/>
                <w:szCs w:val="24"/>
              </w:rPr>
              <w:t>Journal of Mathematics. - 2018. - Vol. 2. - P. 255</w:t>
            </w:r>
            <w:r w:rsidR="0086534D" w:rsidRPr="0086534D">
              <w:rPr>
                <w:sz w:val="24"/>
                <w:szCs w:val="24"/>
              </w:rPr>
              <w:t>-267.</w:t>
            </w:r>
          </w:p>
          <w:p w:rsidR="005A63B4" w:rsidRPr="008A5A16" w:rsidRDefault="008A5A16" w:rsidP="0086534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Shishkina E.</w:t>
            </w:r>
            <w:r w:rsidR="005A63B4" w:rsidRPr="005A63B4">
              <w:rPr>
                <w:sz w:val="24"/>
                <w:szCs w:val="24"/>
              </w:rPr>
              <w:t>L. Singular Cauchy problem for the general Eu</w:t>
            </w:r>
            <w:r w:rsidR="005A63B4">
              <w:rPr>
                <w:sz w:val="24"/>
                <w:szCs w:val="24"/>
              </w:rPr>
              <w:t>ler</w:t>
            </w:r>
            <w:r w:rsidR="005A63B4" w:rsidRPr="005A63B4">
              <w:rPr>
                <w:sz w:val="24"/>
                <w:szCs w:val="24"/>
              </w:rPr>
              <w:t>-</w:t>
            </w:r>
            <w:r w:rsidR="005A63B4">
              <w:rPr>
                <w:sz w:val="24"/>
                <w:szCs w:val="24"/>
              </w:rPr>
              <w:t>Poisson</w:t>
            </w:r>
            <w:r w:rsidR="005A63B4" w:rsidRPr="005A63B4">
              <w:rPr>
                <w:sz w:val="24"/>
                <w:szCs w:val="24"/>
              </w:rPr>
              <w:t>-</w:t>
            </w:r>
            <w:proofErr w:type="spellStart"/>
            <w:r w:rsidR="005A63B4">
              <w:rPr>
                <w:sz w:val="24"/>
                <w:szCs w:val="24"/>
              </w:rPr>
              <w:t>Darboux</w:t>
            </w:r>
            <w:proofErr w:type="spellEnd"/>
            <w:r w:rsidR="005A63B4">
              <w:rPr>
                <w:sz w:val="24"/>
                <w:szCs w:val="24"/>
              </w:rPr>
              <w:t xml:space="preserve"> equation</w:t>
            </w:r>
            <w:r w:rsidR="005A63B4" w:rsidRPr="005A63B4">
              <w:rPr>
                <w:sz w:val="24"/>
                <w:szCs w:val="24"/>
              </w:rPr>
              <w:t xml:space="preserve"> // Open Mathematics. - 2018. - Vol. 16. - P. 23-31.</w:t>
            </w:r>
          </w:p>
          <w:p w:rsidR="008A5A16" w:rsidRPr="008A5A16" w:rsidRDefault="008A5A16" w:rsidP="008A5A1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5A16">
              <w:rPr>
                <w:sz w:val="24"/>
                <w:szCs w:val="24"/>
              </w:rPr>
              <w:t xml:space="preserve">Shishkina E.L., </w:t>
            </w:r>
            <w:proofErr w:type="spellStart"/>
            <w:r w:rsidRPr="008A5A16">
              <w:rPr>
                <w:sz w:val="24"/>
                <w:szCs w:val="24"/>
              </w:rPr>
              <w:t>Karabacak</w:t>
            </w:r>
            <w:proofErr w:type="spellEnd"/>
            <w:r w:rsidRPr="008A5A16">
              <w:rPr>
                <w:sz w:val="24"/>
                <w:szCs w:val="24"/>
              </w:rPr>
              <w:t xml:space="preserve"> M. Singular Cauchy problem for generalized homogeneous </w:t>
            </w:r>
            <w:r>
              <w:rPr>
                <w:sz w:val="24"/>
                <w:szCs w:val="24"/>
              </w:rPr>
              <w:t>Euler-Poisson</w:t>
            </w:r>
            <w:r w:rsidRPr="008A5A16">
              <w:rPr>
                <w:sz w:val="24"/>
                <w:szCs w:val="24"/>
              </w:rPr>
              <w:t>-</w:t>
            </w:r>
            <w:proofErr w:type="spellStart"/>
            <w:r w:rsidRPr="008A5A16">
              <w:rPr>
                <w:sz w:val="24"/>
                <w:szCs w:val="24"/>
              </w:rPr>
              <w:t>Darboux</w:t>
            </w:r>
            <w:proofErr w:type="spellEnd"/>
            <w:r w:rsidRPr="008A5A16">
              <w:rPr>
                <w:sz w:val="24"/>
                <w:szCs w:val="24"/>
              </w:rPr>
              <w:t xml:space="preserve"> equation // </w:t>
            </w:r>
            <w:proofErr w:type="spellStart"/>
            <w:r>
              <w:rPr>
                <w:sz w:val="24"/>
                <w:szCs w:val="24"/>
              </w:rPr>
              <w:t>Математические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заметки</w:t>
            </w:r>
            <w:proofErr w:type="spellEnd"/>
            <w:r>
              <w:rPr>
                <w:sz w:val="24"/>
                <w:szCs w:val="24"/>
              </w:rPr>
              <w:t xml:space="preserve"> СВФУ. - 2018. - Т. 25, </w:t>
            </w:r>
            <w:r w:rsidRPr="00870E5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2. </w:t>
            </w:r>
            <w:r w:rsidRPr="008A5A16">
              <w:rPr>
                <w:sz w:val="24"/>
                <w:szCs w:val="24"/>
              </w:rPr>
              <w:t>- С. 85--96.</w:t>
            </w:r>
          </w:p>
          <w:p w:rsidR="001F5219" w:rsidRPr="00056274" w:rsidRDefault="001F5219" w:rsidP="00B47FF5">
            <w:pPr>
              <w:pStyle w:val="1"/>
              <w:ind w:left="0" w:firstLine="426"/>
              <w:jc w:val="both"/>
              <w:rPr>
                <w:sz w:val="24"/>
                <w:szCs w:val="24"/>
              </w:rPr>
            </w:pPr>
          </w:p>
          <w:p w:rsidR="001F5219" w:rsidRPr="00C416B8" w:rsidRDefault="004D043D" w:rsidP="00B47FF5">
            <w:pPr>
              <w:pStyle w:val="1"/>
              <w:ind w:left="0" w:firstLine="25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Шишкина</w:t>
            </w:r>
            <w:r w:rsidRPr="00C416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Элина</w:t>
            </w:r>
            <w:r w:rsidRPr="00C416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Леонидовна</w:t>
            </w:r>
          </w:p>
          <w:p w:rsidR="001F5219" w:rsidRPr="00513C10" w:rsidRDefault="004D043D" w:rsidP="00B47FF5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Воронежский</w:t>
            </w:r>
            <w:r w:rsidR="001F5219" w:rsidRPr="00513C10">
              <w:rPr>
                <w:sz w:val="24"/>
                <w:szCs w:val="24"/>
                <w:lang w:val="ru-RU"/>
              </w:rPr>
              <w:t xml:space="preserve"> </w:t>
            </w:r>
            <w:r w:rsidR="001F5219" w:rsidRPr="009E123F">
              <w:rPr>
                <w:sz w:val="24"/>
                <w:szCs w:val="24"/>
                <w:lang w:val="ru-RU"/>
              </w:rPr>
              <w:t>государственный</w:t>
            </w:r>
            <w:r w:rsidR="001F5219" w:rsidRPr="00513C10">
              <w:rPr>
                <w:sz w:val="24"/>
                <w:szCs w:val="24"/>
                <w:lang w:val="ru-RU"/>
              </w:rPr>
              <w:t xml:space="preserve"> </w:t>
            </w:r>
            <w:r w:rsidR="001F5219" w:rsidRPr="009E123F">
              <w:rPr>
                <w:sz w:val="24"/>
                <w:szCs w:val="24"/>
                <w:lang w:val="ru-RU"/>
              </w:rPr>
              <w:t>университет</w:t>
            </w:r>
            <w:r w:rsidR="001F5219" w:rsidRPr="00513C10">
              <w:rPr>
                <w:sz w:val="24"/>
                <w:szCs w:val="24"/>
                <w:lang w:val="ru-RU"/>
              </w:rPr>
              <w:t xml:space="preserve">, </w:t>
            </w:r>
            <w:r w:rsidR="001F5219" w:rsidRPr="009E123F">
              <w:rPr>
                <w:sz w:val="24"/>
                <w:szCs w:val="24"/>
                <w:lang w:val="ru-RU"/>
              </w:rPr>
              <w:t>г</w:t>
            </w:r>
            <w:r w:rsidR="001F5219" w:rsidRPr="00513C10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Воронеж</w:t>
            </w:r>
          </w:p>
          <w:p w:rsidR="001F5219" w:rsidRPr="009E123F" w:rsidRDefault="001F5219" w:rsidP="00B47FF5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23F">
              <w:rPr>
                <w:sz w:val="24"/>
                <w:szCs w:val="24"/>
                <w:lang w:val="ru-RU"/>
              </w:rPr>
              <w:t>К</w:t>
            </w:r>
            <w:r w:rsidRPr="00513C10">
              <w:rPr>
                <w:sz w:val="24"/>
                <w:szCs w:val="24"/>
                <w:lang w:val="ru-RU"/>
              </w:rPr>
              <w:t>.</w:t>
            </w:r>
            <w:r w:rsidR="004D043D">
              <w:rPr>
                <w:sz w:val="24"/>
                <w:szCs w:val="24"/>
                <w:lang w:val="ru-RU"/>
              </w:rPr>
              <w:t>ф</w:t>
            </w:r>
            <w:r w:rsidR="004D043D" w:rsidRPr="00513C10">
              <w:rPr>
                <w:sz w:val="24"/>
                <w:szCs w:val="24"/>
                <w:lang w:val="ru-RU"/>
              </w:rPr>
              <w:t>.-</w:t>
            </w:r>
            <w:r w:rsidR="004D043D">
              <w:rPr>
                <w:sz w:val="24"/>
                <w:szCs w:val="24"/>
                <w:lang w:val="ru-RU"/>
              </w:rPr>
              <w:t>м</w:t>
            </w:r>
            <w:proofErr w:type="gramStart"/>
            <w:r w:rsidR="004D043D" w:rsidRPr="00513C10">
              <w:rPr>
                <w:sz w:val="24"/>
                <w:szCs w:val="24"/>
                <w:lang w:val="ru-RU"/>
              </w:rPr>
              <w:t>.</w:t>
            </w:r>
            <w:r w:rsidRPr="00513C1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E123F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513C10">
              <w:rPr>
                <w:sz w:val="24"/>
                <w:szCs w:val="24"/>
                <w:lang w:val="ru-RU"/>
              </w:rPr>
              <w:t xml:space="preserve">., </w:t>
            </w:r>
            <w:r w:rsidRPr="009E123F">
              <w:rPr>
                <w:sz w:val="24"/>
                <w:szCs w:val="24"/>
                <w:lang w:val="ru-RU"/>
              </w:rPr>
              <w:t>доцент</w:t>
            </w:r>
            <w:r w:rsidRPr="00513C10">
              <w:rPr>
                <w:sz w:val="24"/>
                <w:szCs w:val="24"/>
                <w:lang w:val="ru-RU"/>
              </w:rPr>
              <w:t xml:space="preserve"> </w:t>
            </w:r>
            <w:r w:rsidRPr="009E123F">
              <w:rPr>
                <w:sz w:val="24"/>
                <w:szCs w:val="24"/>
                <w:lang w:val="ru-RU"/>
              </w:rPr>
              <w:t>кафедры</w:t>
            </w:r>
            <w:r w:rsidRPr="00513C10">
              <w:rPr>
                <w:sz w:val="24"/>
                <w:szCs w:val="24"/>
                <w:lang w:val="ru-RU"/>
              </w:rPr>
              <w:t xml:space="preserve"> </w:t>
            </w:r>
            <w:r w:rsidR="004D043D">
              <w:rPr>
                <w:sz w:val="24"/>
                <w:szCs w:val="24"/>
                <w:lang w:val="ru-RU"/>
              </w:rPr>
              <w:t>Математического</w:t>
            </w:r>
            <w:r w:rsidR="004D043D" w:rsidRPr="00513C10">
              <w:rPr>
                <w:sz w:val="24"/>
                <w:szCs w:val="24"/>
                <w:lang w:val="ru-RU"/>
              </w:rPr>
              <w:t xml:space="preserve"> </w:t>
            </w:r>
            <w:r w:rsidR="004D043D">
              <w:rPr>
                <w:sz w:val="24"/>
                <w:szCs w:val="24"/>
                <w:lang w:val="ru-RU"/>
              </w:rPr>
              <w:t>и</w:t>
            </w:r>
            <w:r w:rsidR="004D043D" w:rsidRPr="00513C10">
              <w:rPr>
                <w:sz w:val="24"/>
                <w:szCs w:val="24"/>
                <w:lang w:val="ru-RU"/>
              </w:rPr>
              <w:t xml:space="preserve"> </w:t>
            </w:r>
            <w:r w:rsidR="004D043D">
              <w:rPr>
                <w:sz w:val="24"/>
                <w:szCs w:val="24"/>
                <w:lang w:val="ru-RU"/>
              </w:rPr>
              <w:t>прикладного анализа факультета Прикладной математики, информатики и механики</w:t>
            </w:r>
          </w:p>
          <w:p w:rsidR="001F5219" w:rsidRPr="0078149E" w:rsidRDefault="001F5219" w:rsidP="00B47FF5">
            <w:pPr>
              <w:pStyle w:val="1"/>
              <w:tabs>
                <w:tab w:val="left" w:pos="43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4D043D">
              <w:rPr>
                <w:sz w:val="24"/>
                <w:szCs w:val="24"/>
                <w:lang w:val="ru-RU"/>
              </w:rPr>
              <w:t>Тел</w:t>
            </w:r>
            <w:r w:rsidRPr="0078149E">
              <w:rPr>
                <w:sz w:val="24"/>
                <w:szCs w:val="24"/>
              </w:rPr>
              <w:t>.: +7(</w:t>
            </w:r>
            <w:r w:rsidR="004D043D" w:rsidRPr="0078149E">
              <w:rPr>
                <w:sz w:val="24"/>
                <w:szCs w:val="24"/>
              </w:rPr>
              <w:t>920</w:t>
            </w:r>
            <w:r w:rsidRPr="0078149E">
              <w:rPr>
                <w:sz w:val="24"/>
                <w:szCs w:val="24"/>
              </w:rPr>
              <w:t xml:space="preserve">) </w:t>
            </w:r>
            <w:r w:rsidR="004D043D" w:rsidRPr="0078149E">
              <w:rPr>
                <w:sz w:val="24"/>
                <w:szCs w:val="24"/>
              </w:rPr>
              <w:t>415</w:t>
            </w:r>
            <w:r w:rsidRPr="0078149E">
              <w:rPr>
                <w:sz w:val="24"/>
                <w:szCs w:val="24"/>
              </w:rPr>
              <w:t>-</w:t>
            </w:r>
            <w:r w:rsidR="004D043D" w:rsidRPr="0078149E">
              <w:rPr>
                <w:sz w:val="24"/>
                <w:szCs w:val="24"/>
              </w:rPr>
              <w:t>25</w:t>
            </w:r>
            <w:r w:rsidRPr="0078149E">
              <w:rPr>
                <w:sz w:val="24"/>
                <w:szCs w:val="24"/>
              </w:rPr>
              <w:t>-</w:t>
            </w:r>
            <w:r w:rsidR="004D043D" w:rsidRPr="0078149E">
              <w:rPr>
                <w:sz w:val="24"/>
                <w:szCs w:val="24"/>
              </w:rPr>
              <w:t>89</w:t>
            </w:r>
          </w:p>
          <w:p w:rsidR="001F5219" w:rsidRPr="0078149E" w:rsidRDefault="001F5219" w:rsidP="004D043D">
            <w:pPr>
              <w:pStyle w:val="1"/>
              <w:ind w:left="0" w:firstLine="252"/>
              <w:jc w:val="left"/>
              <w:rPr>
                <w:sz w:val="24"/>
                <w:szCs w:val="24"/>
              </w:rPr>
            </w:pPr>
            <w:r w:rsidRPr="009E123F">
              <w:rPr>
                <w:sz w:val="24"/>
                <w:szCs w:val="24"/>
              </w:rPr>
              <w:t>E</w:t>
            </w:r>
            <w:r w:rsidRPr="0078149E">
              <w:rPr>
                <w:sz w:val="24"/>
                <w:szCs w:val="24"/>
              </w:rPr>
              <w:t>-</w:t>
            </w:r>
            <w:r w:rsidRPr="009E123F">
              <w:rPr>
                <w:sz w:val="24"/>
                <w:szCs w:val="24"/>
              </w:rPr>
              <w:t>mail</w:t>
            </w:r>
            <w:r w:rsidRPr="0078149E">
              <w:rPr>
                <w:sz w:val="24"/>
                <w:szCs w:val="24"/>
              </w:rPr>
              <w:t xml:space="preserve">: </w:t>
            </w:r>
            <w:r w:rsidR="004D043D">
              <w:rPr>
                <w:sz w:val="24"/>
                <w:szCs w:val="24"/>
              </w:rPr>
              <w:t>ilina_dico</w:t>
            </w:r>
            <w:r w:rsidRPr="0078149E">
              <w:rPr>
                <w:sz w:val="24"/>
                <w:szCs w:val="24"/>
              </w:rPr>
              <w:t>@</w:t>
            </w:r>
            <w:r w:rsidRPr="009E123F">
              <w:rPr>
                <w:sz w:val="24"/>
                <w:szCs w:val="24"/>
              </w:rPr>
              <w:t>mail</w:t>
            </w:r>
            <w:r w:rsidRPr="0078149E">
              <w:rPr>
                <w:sz w:val="24"/>
                <w:szCs w:val="24"/>
              </w:rPr>
              <w:t>.</w:t>
            </w:r>
            <w:r w:rsidRPr="009E123F">
              <w:rPr>
                <w:sz w:val="24"/>
                <w:szCs w:val="24"/>
              </w:rPr>
              <w:t>ru</w:t>
            </w:r>
            <w:bookmarkStart w:id="0" w:name="_GoBack"/>
            <w:bookmarkEnd w:id="0"/>
          </w:p>
        </w:tc>
      </w:tr>
      <w:tr w:rsidR="0086242E" w:rsidRPr="00513C10" w:rsidTr="001F5219">
        <w:trPr>
          <w:trHeight w:val="5247"/>
        </w:trPr>
        <w:tc>
          <w:tcPr>
            <w:tcW w:w="8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2E" w:rsidRPr="00513C10" w:rsidRDefault="0086242E" w:rsidP="00B47FF5">
            <w:pPr>
              <w:pStyle w:val="1"/>
              <w:tabs>
                <w:tab w:val="left" w:pos="372"/>
              </w:tabs>
              <w:ind w:left="0" w:firstLine="252"/>
              <w:jc w:val="both"/>
              <w:rPr>
                <w:sz w:val="24"/>
                <w:szCs w:val="24"/>
              </w:rPr>
            </w:pPr>
          </w:p>
        </w:tc>
      </w:tr>
    </w:tbl>
    <w:p w:rsidR="005A358E" w:rsidRPr="0078149E" w:rsidRDefault="005A358E" w:rsidP="001F5219">
      <w:pPr>
        <w:ind w:firstLine="0"/>
        <w:rPr>
          <w:lang w:val="en-US"/>
        </w:rPr>
      </w:pPr>
    </w:p>
    <w:sectPr w:rsidR="005A358E" w:rsidRPr="0078149E" w:rsidSect="005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8ED"/>
    <w:multiLevelType w:val="hybridMultilevel"/>
    <w:tmpl w:val="D6C035C6"/>
    <w:lvl w:ilvl="0" w:tplc="4E6CE20E">
      <w:start w:val="1"/>
      <w:numFmt w:val="decimal"/>
      <w:lvlText w:val="%1."/>
      <w:lvlJc w:val="left"/>
      <w:pPr>
        <w:ind w:left="8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19"/>
    <w:rsid w:val="00056274"/>
    <w:rsid w:val="001641A8"/>
    <w:rsid w:val="00182764"/>
    <w:rsid w:val="001E0E59"/>
    <w:rsid w:val="001F5219"/>
    <w:rsid w:val="00221417"/>
    <w:rsid w:val="002656D0"/>
    <w:rsid w:val="0036374D"/>
    <w:rsid w:val="003B4BFF"/>
    <w:rsid w:val="004249DE"/>
    <w:rsid w:val="0046255E"/>
    <w:rsid w:val="004D043D"/>
    <w:rsid w:val="00513C10"/>
    <w:rsid w:val="005A358E"/>
    <w:rsid w:val="005A63B4"/>
    <w:rsid w:val="005C22C6"/>
    <w:rsid w:val="0078149E"/>
    <w:rsid w:val="0086242E"/>
    <w:rsid w:val="0086534D"/>
    <w:rsid w:val="00870E59"/>
    <w:rsid w:val="008A5A16"/>
    <w:rsid w:val="00917FF4"/>
    <w:rsid w:val="0097797D"/>
    <w:rsid w:val="00AE68B8"/>
    <w:rsid w:val="00BB2942"/>
    <w:rsid w:val="00BF2DE4"/>
    <w:rsid w:val="00C416B8"/>
    <w:rsid w:val="00C44FAA"/>
    <w:rsid w:val="00C76773"/>
    <w:rsid w:val="00DE288A"/>
    <w:rsid w:val="00E308C5"/>
    <w:rsid w:val="00E80BA3"/>
    <w:rsid w:val="00ED6F8C"/>
    <w:rsid w:val="00EF72F7"/>
    <w:rsid w:val="00F1154B"/>
    <w:rsid w:val="00F66F20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F5219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F5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8624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F5219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F5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862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Serg</cp:lastModifiedBy>
  <cp:revision>2</cp:revision>
  <dcterms:created xsi:type="dcterms:W3CDTF">2018-09-25T13:30:00Z</dcterms:created>
  <dcterms:modified xsi:type="dcterms:W3CDTF">2018-09-25T13:30:00Z</dcterms:modified>
</cp:coreProperties>
</file>